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C1F46" w14:textId="4868BE31" w:rsidR="00BF3214" w:rsidRPr="00152075" w:rsidRDefault="00BF3214" w:rsidP="008B052B">
      <w:pPr>
        <w:shd w:val="clear" w:color="auto" w:fill="FFFFFF"/>
        <w:spacing w:after="0" w:line="360" w:lineRule="auto"/>
        <w:jc w:val="both"/>
        <w:rPr>
          <w:rFonts w:ascii="Palatino Linotype" w:eastAsia="Times New Roman" w:hAnsi="Palatino Linotype" w:cs="Arial"/>
          <w:color w:val="000000"/>
          <w:sz w:val="24"/>
          <w:szCs w:val="24"/>
          <w:lang w:eastAsia="es-MX"/>
        </w:rPr>
      </w:pPr>
      <w:r w:rsidRPr="0015207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152075">
        <w:rPr>
          <w:rFonts w:ascii="Palatino Linotype" w:eastAsia="Times New Roman" w:hAnsi="Palatino Linotype" w:cs="Arial"/>
          <w:color w:val="000000"/>
          <w:sz w:val="24"/>
          <w:szCs w:val="24"/>
          <w:lang w:eastAsia="es-MX"/>
        </w:rPr>
        <w:t xml:space="preserve">Estado de </w:t>
      </w:r>
      <w:r w:rsidRPr="00152075">
        <w:rPr>
          <w:rFonts w:ascii="Palatino Linotype" w:eastAsia="Times New Roman" w:hAnsi="Palatino Linotype" w:cs="Arial"/>
          <w:color w:val="000000"/>
          <w:sz w:val="24"/>
          <w:szCs w:val="24"/>
          <w:lang w:eastAsia="es-MX"/>
        </w:rPr>
        <w:t xml:space="preserve">México, a </w:t>
      </w:r>
      <w:r w:rsidR="00301AE5">
        <w:rPr>
          <w:rFonts w:ascii="Palatino Linotype" w:eastAsia="Times New Roman" w:hAnsi="Palatino Linotype" w:cs="Arial"/>
          <w:color w:val="000000"/>
          <w:sz w:val="24"/>
          <w:szCs w:val="24"/>
          <w:lang w:eastAsia="es-MX"/>
        </w:rPr>
        <w:t>cinco de septiembre de</w:t>
      </w:r>
      <w:r w:rsidR="00D071F2">
        <w:rPr>
          <w:rFonts w:ascii="Palatino Linotype" w:eastAsia="Times New Roman" w:hAnsi="Palatino Linotype" w:cs="Arial"/>
          <w:color w:val="000000"/>
          <w:sz w:val="24"/>
          <w:szCs w:val="24"/>
          <w:lang w:eastAsia="es-MX"/>
        </w:rPr>
        <w:t xml:space="preserve"> </w:t>
      </w:r>
      <w:r w:rsidRPr="00152075">
        <w:rPr>
          <w:rFonts w:ascii="Palatino Linotype" w:eastAsia="Times New Roman" w:hAnsi="Palatino Linotype" w:cs="Arial"/>
          <w:color w:val="000000"/>
          <w:sz w:val="24"/>
          <w:szCs w:val="24"/>
          <w:lang w:eastAsia="es-MX"/>
        </w:rPr>
        <w:t>dos mil dieci</w:t>
      </w:r>
      <w:r w:rsidR="0047002A">
        <w:rPr>
          <w:rFonts w:ascii="Palatino Linotype" w:eastAsia="Times New Roman" w:hAnsi="Palatino Linotype" w:cs="Arial"/>
          <w:color w:val="000000"/>
          <w:sz w:val="24"/>
          <w:szCs w:val="24"/>
          <w:lang w:eastAsia="es-MX"/>
        </w:rPr>
        <w:t>ocho</w:t>
      </w:r>
      <w:r w:rsidRPr="00152075">
        <w:rPr>
          <w:rFonts w:ascii="Palatino Linotype" w:eastAsia="Times New Roman" w:hAnsi="Palatino Linotype" w:cs="Arial"/>
          <w:color w:val="000000"/>
          <w:sz w:val="24"/>
          <w:szCs w:val="24"/>
          <w:lang w:eastAsia="es-MX"/>
        </w:rPr>
        <w:t>.</w:t>
      </w:r>
    </w:p>
    <w:p w14:paraId="21F8B552" w14:textId="77777777" w:rsidR="009D066D" w:rsidRPr="003964FE" w:rsidRDefault="009D066D" w:rsidP="008B052B">
      <w:pPr>
        <w:shd w:val="clear" w:color="auto" w:fill="FFFFFF"/>
        <w:spacing w:after="0" w:line="360" w:lineRule="auto"/>
        <w:jc w:val="both"/>
        <w:rPr>
          <w:rFonts w:ascii="Palatino Linotype" w:eastAsia="Times New Roman" w:hAnsi="Palatino Linotype" w:cs="Arial"/>
          <w:color w:val="000000"/>
          <w:sz w:val="18"/>
          <w:szCs w:val="24"/>
          <w:lang w:eastAsia="es-MX"/>
        </w:rPr>
      </w:pPr>
      <w:bookmarkStart w:id="0" w:name="_GoBack"/>
      <w:bookmarkEnd w:id="0"/>
    </w:p>
    <w:p w14:paraId="5D50CC0D" w14:textId="2284DBB1" w:rsidR="00BF3214" w:rsidRPr="00152075" w:rsidRDefault="00BF3214" w:rsidP="008B052B">
      <w:pPr>
        <w:tabs>
          <w:tab w:val="left" w:pos="1701"/>
        </w:tabs>
        <w:spacing w:after="0" w:line="360" w:lineRule="auto"/>
        <w:jc w:val="both"/>
        <w:rPr>
          <w:rFonts w:ascii="Palatino Linotype" w:hAnsi="Palatino Linotype" w:cs="Arial"/>
          <w:sz w:val="24"/>
        </w:rPr>
      </w:pPr>
      <w:r w:rsidRPr="00152075">
        <w:rPr>
          <w:rFonts w:ascii="Palatino Linotype" w:hAnsi="Palatino Linotype" w:cs="Arial"/>
          <w:b/>
          <w:sz w:val="24"/>
        </w:rPr>
        <w:t>VISTO</w:t>
      </w:r>
      <w:r w:rsidR="00F7437F">
        <w:rPr>
          <w:rFonts w:ascii="Palatino Linotype" w:hAnsi="Palatino Linotype" w:cs="Arial"/>
          <w:b/>
          <w:sz w:val="24"/>
        </w:rPr>
        <w:t>S</w:t>
      </w:r>
      <w:r w:rsidRPr="00152075">
        <w:rPr>
          <w:rFonts w:ascii="Palatino Linotype" w:hAnsi="Palatino Linotype" w:cs="Arial"/>
          <w:sz w:val="24"/>
        </w:rPr>
        <w:t xml:space="preserve"> </w:t>
      </w:r>
      <w:r w:rsidR="00F7437F">
        <w:rPr>
          <w:rFonts w:ascii="Palatino Linotype" w:hAnsi="Palatino Linotype" w:cs="Arial"/>
          <w:sz w:val="24"/>
        </w:rPr>
        <w:t>los</w:t>
      </w:r>
      <w:r w:rsidRPr="00152075">
        <w:rPr>
          <w:rFonts w:ascii="Palatino Linotype" w:hAnsi="Palatino Linotype" w:cs="Arial"/>
          <w:sz w:val="24"/>
        </w:rPr>
        <w:t xml:space="preserve"> expediente</w:t>
      </w:r>
      <w:r w:rsidR="00F7437F">
        <w:rPr>
          <w:rFonts w:ascii="Palatino Linotype" w:hAnsi="Palatino Linotype" w:cs="Arial"/>
          <w:sz w:val="24"/>
        </w:rPr>
        <w:t>s</w:t>
      </w:r>
      <w:r w:rsidRPr="00152075">
        <w:rPr>
          <w:rFonts w:ascii="Palatino Linotype" w:hAnsi="Palatino Linotype" w:cs="Arial"/>
          <w:sz w:val="24"/>
        </w:rPr>
        <w:t xml:space="preserve"> electrónico</w:t>
      </w:r>
      <w:r w:rsidR="00F7437F">
        <w:rPr>
          <w:rFonts w:ascii="Palatino Linotype" w:hAnsi="Palatino Linotype" w:cs="Arial"/>
          <w:sz w:val="24"/>
        </w:rPr>
        <w:t>s</w:t>
      </w:r>
      <w:r w:rsidRPr="00152075">
        <w:rPr>
          <w:rFonts w:ascii="Palatino Linotype" w:hAnsi="Palatino Linotype" w:cs="Arial"/>
          <w:sz w:val="24"/>
        </w:rPr>
        <w:t xml:space="preserve"> formado</w:t>
      </w:r>
      <w:r w:rsidR="00F7437F">
        <w:rPr>
          <w:rFonts w:ascii="Palatino Linotype" w:hAnsi="Palatino Linotype" w:cs="Arial"/>
          <w:sz w:val="24"/>
        </w:rPr>
        <w:t>s</w:t>
      </w:r>
      <w:r w:rsidRPr="00152075">
        <w:rPr>
          <w:rFonts w:ascii="Palatino Linotype" w:hAnsi="Palatino Linotype" w:cs="Arial"/>
          <w:sz w:val="24"/>
        </w:rPr>
        <w:t xml:space="preserve"> con motivo de</w:t>
      </w:r>
      <w:r w:rsidR="00F7437F">
        <w:rPr>
          <w:rFonts w:ascii="Palatino Linotype" w:hAnsi="Palatino Linotype" w:cs="Arial"/>
          <w:sz w:val="24"/>
        </w:rPr>
        <w:t xml:space="preserve"> </w:t>
      </w:r>
      <w:r w:rsidRPr="00152075">
        <w:rPr>
          <w:rFonts w:ascii="Palatino Linotype" w:hAnsi="Palatino Linotype" w:cs="Arial"/>
          <w:sz w:val="24"/>
        </w:rPr>
        <w:t>l</w:t>
      </w:r>
      <w:r w:rsidR="00F7437F">
        <w:rPr>
          <w:rFonts w:ascii="Palatino Linotype" w:hAnsi="Palatino Linotype" w:cs="Arial"/>
          <w:sz w:val="24"/>
        </w:rPr>
        <w:t>os</w:t>
      </w:r>
      <w:r w:rsidRPr="00152075">
        <w:rPr>
          <w:rFonts w:ascii="Palatino Linotype" w:hAnsi="Palatino Linotype" w:cs="Arial"/>
          <w:sz w:val="24"/>
        </w:rPr>
        <w:t xml:space="preserve"> recurso</w:t>
      </w:r>
      <w:r w:rsidR="000F3505">
        <w:rPr>
          <w:rFonts w:ascii="Palatino Linotype" w:hAnsi="Palatino Linotype" w:cs="Arial"/>
          <w:sz w:val="24"/>
        </w:rPr>
        <w:t>s</w:t>
      </w:r>
      <w:r w:rsidRPr="00152075">
        <w:rPr>
          <w:rFonts w:ascii="Palatino Linotype" w:hAnsi="Palatino Linotype" w:cs="Arial"/>
          <w:sz w:val="24"/>
        </w:rPr>
        <w:t xml:space="preserve"> de revisión número</w:t>
      </w:r>
      <w:r w:rsidR="00F7437F">
        <w:rPr>
          <w:rFonts w:ascii="Palatino Linotype" w:hAnsi="Palatino Linotype" w:cs="Arial"/>
          <w:sz w:val="24"/>
        </w:rPr>
        <w:t>s</w:t>
      </w:r>
      <w:r w:rsidRPr="00152075">
        <w:rPr>
          <w:rFonts w:ascii="Palatino Linotype" w:hAnsi="Palatino Linotype" w:cs="Arial"/>
          <w:sz w:val="24"/>
        </w:rPr>
        <w:t xml:space="preserve"> </w:t>
      </w:r>
      <w:r w:rsidR="000B2630" w:rsidRPr="003964FE">
        <w:rPr>
          <w:rFonts w:ascii="Palatino Linotype" w:hAnsi="Palatino Linotype" w:cs="Arial"/>
          <w:b/>
          <w:bCs/>
          <w:sz w:val="23"/>
          <w:szCs w:val="23"/>
          <w:lang w:eastAsia="es-MX"/>
        </w:rPr>
        <w:t>0</w:t>
      </w:r>
      <w:r w:rsidR="002A5C4E" w:rsidRPr="003964FE">
        <w:rPr>
          <w:rFonts w:ascii="Palatino Linotype" w:hAnsi="Palatino Linotype" w:cs="Arial"/>
          <w:b/>
          <w:bCs/>
          <w:sz w:val="23"/>
          <w:szCs w:val="23"/>
          <w:lang w:eastAsia="es-MX"/>
        </w:rPr>
        <w:t>2</w:t>
      </w:r>
      <w:r w:rsidR="0082293F" w:rsidRPr="003964FE">
        <w:rPr>
          <w:rFonts w:ascii="Palatino Linotype" w:hAnsi="Palatino Linotype" w:cs="Arial"/>
          <w:b/>
          <w:bCs/>
          <w:sz w:val="23"/>
          <w:szCs w:val="23"/>
          <w:lang w:eastAsia="es-MX"/>
        </w:rPr>
        <w:t>46</w:t>
      </w:r>
      <w:r w:rsidR="002A5C4E" w:rsidRPr="003964FE">
        <w:rPr>
          <w:rFonts w:ascii="Palatino Linotype" w:hAnsi="Palatino Linotype" w:cs="Arial"/>
          <w:b/>
          <w:bCs/>
          <w:sz w:val="23"/>
          <w:szCs w:val="23"/>
          <w:lang w:eastAsia="es-MX"/>
        </w:rPr>
        <w:t>5</w:t>
      </w:r>
      <w:r w:rsidR="0044569F" w:rsidRPr="003964FE">
        <w:rPr>
          <w:rFonts w:ascii="Palatino Linotype" w:hAnsi="Palatino Linotype" w:cs="Arial"/>
          <w:b/>
          <w:bCs/>
          <w:sz w:val="23"/>
          <w:szCs w:val="23"/>
          <w:lang w:eastAsia="es-MX"/>
        </w:rPr>
        <w:t>/INFOEM/IP/RR/201</w:t>
      </w:r>
      <w:r w:rsidR="004D69A3" w:rsidRPr="003964FE">
        <w:rPr>
          <w:rFonts w:ascii="Palatino Linotype" w:hAnsi="Palatino Linotype" w:cs="Arial"/>
          <w:b/>
          <w:bCs/>
          <w:sz w:val="23"/>
          <w:szCs w:val="23"/>
          <w:lang w:eastAsia="es-MX"/>
        </w:rPr>
        <w:t>8,</w:t>
      </w:r>
      <w:r w:rsidR="0082293F" w:rsidRPr="003964FE">
        <w:rPr>
          <w:rFonts w:ascii="Palatino Linotype" w:hAnsi="Palatino Linotype" w:cs="Arial"/>
          <w:b/>
          <w:bCs/>
          <w:sz w:val="23"/>
          <w:szCs w:val="23"/>
          <w:lang w:eastAsia="es-MX"/>
        </w:rPr>
        <w:t xml:space="preserve"> 02467/INFOEM/IP/RR/2018,</w:t>
      </w:r>
      <w:r w:rsidR="004D69A3" w:rsidRPr="003964FE">
        <w:rPr>
          <w:rFonts w:ascii="Palatino Linotype" w:hAnsi="Palatino Linotype" w:cs="Arial"/>
          <w:b/>
          <w:bCs/>
          <w:sz w:val="23"/>
          <w:szCs w:val="23"/>
          <w:lang w:eastAsia="es-MX"/>
        </w:rPr>
        <w:t xml:space="preserve"> </w:t>
      </w:r>
      <w:r w:rsidR="0082293F" w:rsidRPr="003964FE">
        <w:rPr>
          <w:rFonts w:ascii="Palatino Linotype" w:hAnsi="Palatino Linotype" w:cs="Arial"/>
          <w:b/>
          <w:bCs/>
          <w:sz w:val="23"/>
          <w:szCs w:val="23"/>
          <w:lang w:eastAsia="es-MX"/>
        </w:rPr>
        <w:t xml:space="preserve"> 02468/INFOEM/IP/RR/2018, 02469/INFOEM/IP/RR/2018, 02638/INFOEM/IP/RR/2018, 02639/INFOEM/IP/RR/2018, 02640/INFOEM/IP/RR/2018, 02641/INFOEM/IP/RR/2018, 02642/INFOEM/IP/RR/2018, 02643/INFOEM/IP/RR/2018, 02644</w:t>
      </w:r>
      <w:r w:rsidR="003964FE">
        <w:rPr>
          <w:rFonts w:ascii="Palatino Linotype" w:hAnsi="Palatino Linotype" w:cs="Arial"/>
          <w:b/>
          <w:bCs/>
          <w:sz w:val="23"/>
          <w:szCs w:val="23"/>
          <w:lang w:eastAsia="es-MX"/>
        </w:rPr>
        <w:t>/</w:t>
      </w:r>
      <w:r w:rsidR="0082293F" w:rsidRPr="003964FE">
        <w:rPr>
          <w:rFonts w:ascii="Palatino Linotype" w:hAnsi="Palatino Linotype" w:cs="Arial"/>
          <w:b/>
          <w:bCs/>
          <w:sz w:val="23"/>
          <w:szCs w:val="23"/>
          <w:lang w:eastAsia="es-MX"/>
        </w:rPr>
        <w:t>INFOEM/IP/RR/2018 y 02645/INFOEM/IP/RR/2018</w:t>
      </w:r>
      <w:r w:rsidR="0082293F">
        <w:rPr>
          <w:rFonts w:ascii="Palatino Linotype" w:hAnsi="Palatino Linotype" w:cs="Arial"/>
          <w:b/>
          <w:bCs/>
          <w:sz w:val="24"/>
          <w:lang w:eastAsia="es-MX"/>
        </w:rPr>
        <w:t xml:space="preserve">, </w:t>
      </w:r>
      <w:r w:rsidR="004D69A3">
        <w:rPr>
          <w:rFonts w:ascii="Palatino Linotype" w:hAnsi="Palatino Linotype" w:cs="Arial"/>
          <w:bCs/>
          <w:sz w:val="24"/>
          <w:lang w:eastAsia="es-MX"/>
        </w:rPr>
        <w:t>inter</w:t>
      </w:r>
      <w:r w:rsidRPr="00152075">
        <w:rPr>
          <w:rFonts w:ascii="Palatino Linotype" w:hAnsi="Palatino Linotype" w:cs="Arial"/>
          <w:sz w:val="24"/>
        </w:rPr>
        <w:t>puesto</w:t>
      </w:r>
      <w:r w:rsidR="00F7437F">
        <w:rPr>
          <w:rFonts w:ascii="Palatino Linotype" w:hAnsi="Palatino Linotype" w:cs="Arial"/>
          <w:sz w:val="24"/>
        </w:rPr>
        <w:t>s</w:t>
      </w:r>
      <w:r w:rsidRPr="00152075">
        <w:rPr>
          <w:rFonts w:ascii="Palatino Linotype" w:hAnsi="Palatino Linotype" w:cs="Arial"/>
          <w:sz w:val="24"/>
        </w:rPr>
        <w:t xml:space="preserve"> po</w:t>
      </w:r>
      <w:r w:rsidRPr="002A5C4E">
        <w:rPr>
          <w:rFonts w:ascii="Palatino Linotype" w:hAnsi="Palatino Linotype" w:cs="Arial"/>
          <w:sz w:val="24"/>
          <w:szCs w:val="24"/>
        </w:rPr>
        <w:t>r</w:t>
      </w:r>
      <w:r w:rsidR="0082293F">
        <w:rPr>
          <w:rFonts w:ascii="Palatino Linotype" w:hAnsi="Palatino Linotype" w:cs="Arial"/>
          <w:sz w:val="24"/>
          <w:szCs w:val="24"/>
        </w:rPr>
        <w:t xml:space="preserve"> la </w:t>
      </w:r>
      <w:r w:rsidR="0082293F" w:rsidRPr="0082293F">
        <w:rPr>
          <w:rFonts w:ascii="Palatino Linotype" w:hAnsi="Palatino Linotype" w:cs="Arial"/>
          <w:b/>
          <w:sz w:val="24"/>
          <w:szCs w:val="24"/>
        </w:rPr>
        <w:t xml:space="preserve">C. </w:t>
      </w:r>
      <w:r w:rsidR="003A45AE">
        <w:rPr>
          <w:rFonts w:ascii="Palatino Linotype" w:hAnsi="Palatino Linotype" w:cs="Arial"/>
          <w:b/>
          <w:sz w:val="24"/>
          <w:szCs w:val="24"/>
        </w:rPr>
        <w:t>XXXXXXXXX</w:t>
      </w:r>
      <w:r w:rsidR="00001D58">
        <w:rPr>
          <w:rFonts w:ascii="Palatino Linotype" w:hAnsi="Palatino Linotype" w:cs="Arial"/>
          <w:b/>
          <w:sz w:val="24"/>
          <w:szCs w:val="24"/>
        </w:rPr>
        <w:t>XXXXX</w:t>
      </w:r>
      <w:r w:rsidR="0082293F" w:rsidRPr="0082293F">
        <w:rPr>
          <w:rFonts w:ascii="Palatino Linotype" w:hAnsi="Palatino Linotype" w:cs="Arial"/>
          <w:b/>
          <w:sz w:val="24"/>
          <w:szCs w:val="24"/>
        </w:rPr>
        <w:t>,</w:t>
      </w:r>
      <w:r w:rsidR="005F6BE8">
        <w:rPr>
          <w:rFonts w:ascii="Palatino Linotype" w:hAnsi="Palatino Linotype" w:cs="Arial"/>
          <w:b/>
          <w:sz w:val="24"/>
        </w:rPr>
        <w:t xml:space="preserve"> </w:t>
      </w:r>
      <w:r w:rsidR="005F6BE8" w:rsidRPr="00E750C4">
        <w:rPr>
          <w:rFonts w:ascii="Palatino Linotype" w:hAnsi="Palatino Linotype" w:cs="Arial"/>
          <w:sz w:val="24"/>
        </w:rPr>
        <w:t>en</w:t>
      </w:r>
      <w:r w:rsidR="00173A17" w:rsidRPr="00152075">
        <w:rPr>
          <w:rFonts w:ascii="Palatino Linotype" w:hAnsi="Palatino Linotype" w:cs="Arial"/>
          <w:sz w:val="24"/>
        </w:rPr>
        <w:t xml:space="preserve"> </w:t>
      </w:r>
      <w:r w:rsidRPr="00152075">
        <w:rPr>
          <w:rFonts w:ascii="Palatino Linotype" w:hAnsi="Palatino Linotype" w:cs="Arial"/>
          <w:sz w:val="24"/>
        </w:rPr>
        <w:t xml:space="preserve">lo </w:t>
      </w:r>
      <w:r w:rsidR="00B75470" w:rsidRPr="00152075">
        <w:rPr>
          <w:rFonts w:ascii="Palatino Linotype" w:hAnsi="Palatino Linotype" w:cs="Arial"/>
          <w:sz w:val="24"/>
        </w:rPr>
        <w:t>s</w:t>
      </w:r>
      <w:r w:rsidRPr="00152075">
        <w:rPr>
          <w:rFonts w:ascii="Palatino Linotype" w:hAnsi="Palatino Linotype" w:cs="Arial"/>
          <w:sz w:val="24"/>
        </w:rPr>
        <w:t xml:space="preserve">ucesivo </w:t>
      </w:r>
      <w:r w:rsidR="00E750C4">
        <w:rPr>
          <w:rFonts w:ascii="Palatino Linotype" w:hAnsi="Palatino Linotype" w:cs="Arial"/>
          <w:sz w:val="24"/>
        </w:rPr>
        <w:t>l</w:t>
      </w:r>
      <w:r w:rsidR="002A5C4E">
        <w:rPr>
          <w:rFonts w:ascii="Palatino Linotype" w:hAnsi="Palatino Linotype" w:cs="Arial"/>
          <w:sz w:val="24"/>
        </w:rPr>
        <w:t>a</w:t>
      </w:r>
      <w:r w:rsidR="00440B5C" w:rsidRPr="00152075">
        <w:rPr>
          <w:rFonts w:ascii="Palatino Linotype" w:hAnsi="Palatino Linotype" w:cs="Arial"/>
          <w:b/>
          <w:sz w:val="24"/>
        </w:rPr>
        <w:t xml:space="preserve"> Recurrente</w:t>
      </w:r>
      <w:r w:rsidRPr="00152075">
        <w:rPr>
          <w:rFonts w:ascii="Palatino Linotype" w:hAnsi="Palatino Linotype" w:cs="Arial"/>
          <w:sz w:val="24"/>
        </w:rPr>
        <w:t xml:space="preserve">, </w:t>
      </w:r>
      <w:r w:rsidR="0059317F">
        <w:rPr>
          <w:rFonts w:ascii="Palatino Linotype" w:hAnsi="Palatino Linotype" w:cs="Arial"/>
          <w:sz w:val="24"/>
        </w:rPr>
        <w:t>en contra de la</w:t>
      </w:r>
      <w:r w:rsidR="00EE332E">
        <w:rPr>
          <w:rFonts w:ascii="Palatino Linotype" w:hAnsi="Palatino Linotype" w:cs="Arial"/>
          <w:sz w:val="24"/>
        </w:rPr>
        <w:t xml:space="preserve"> </w:t>
      </w:r>
      <w:r w:rsidR="0059317F">
        <w:rPr>
          <w:rFonts w:ascii="Palatino Linotype" w:hAnsi="Palatino Linotype" w:cs="Arial"/>
          <w:sz w:val="24"/>
        </w:rPr>
        <w:t>respuesta</w:t>
      </w:r>
      <w:r w:rsidRPr="00152075">
        <w:rPr>
          <w:rFonts w:ascii="Palatino Linotype" w:hAnsi="Palatino Linotype" w:cs="Arial"/>
          <w:sz w:val="24"/>
        </w:rPr>
        <w:t xml:space="preserve"> </w:t>
      </w:r>
      <w:r w:rsidRPr="00152075">
        <w:rPr>
          <w:rFonts w:ascii="Palatino Linotype" w:hAnsi="Palatino Linotype" w:cs="Arial"/>
          <w:sz w:val="24"/>
          <w:szCs w:val="24"/>
        </w:rPr>
        <w:t>de</w:t>
      </w:r>
      <w:r w:rsidR="0082293F">
        <w:rPr>
          <w:rFonts w:ascii="Palatino Linotype" w:hAnsi="Palatino Linotype" w:cs="Arial"/>
          <w:sz w:val="24"/>
          <w:szCs w:val="24"/>
        </w:rPr>
        <w:t xml:space="preserve"> </w:t>
      </w:r>
      <w:r w:rsidR="00670AC4">
        <w:rPr>
          <w:rFonts w:ascii="Palatino Linotype" w:hAnsi="Palatino Linotype" w:cs="Arial"/>
          <w:sz w:val="24"/>
          <w:szCs w:val="24"/>
        </w:rPr>
        <w:t>l</w:t>
      </w:r>
      <w:r w:rsidR="0082293F">
        <w:rPr>
          <w:rFonts w:ascii="Palatino Linotype" w:hAnsi="Palatino Linotype" w:cs="Arial"/>
          <w:sz w:val="24"/>
          <w:szCs w:val="24"/>
        </w:rPr>
        <w:t xml:space="preserve">a </w:t>
      </w:r>
      <w:r w:rsidR="0082293F">
        <w:rPr>
          <w:rFonts w:ascii="Palatino Linotype" w:hAnsi="Palatino Linotype" w:cs="Arial"/>
          <w:b/>
          <w:sz w:val="24"/>
          <w:szCs w:val="24"/>
        </w:rPr>
        <w:t>Universidad Politécnica del Valle de Toluca</w:t>
      </w:r>
      <w:r w:rsidR="007052CB">
        <w:rPr>
          <w:rFonts w:ascii="Palatino Linotype" w:hAnsi="Palatino Linotype" w:cs="Arial"/>
          <w:b/>
          <w:sz w:val="24"/>
          <w:szCs w:val="24"/>
        </w:rPr>
        <w:t>,</w:t>
      </w:r>
      <w:r w:rsidR="000B2630" w:rsidRPr="00152075">
        <w:rPr>
          <w:rFonts w:ascii="Palatino Linotype" w:hAnsi="Palatino Linotype" w:cs="Arial"/>
          <w:b/>
          <w:sz w:val="24"/>
          <w:szCs w:val="24"/>
        </w:rPr>
        <w:t xml:space="preserve"> </w:t>
      </w:r>
      <w:r w:rsidRPr="00152075">
        <w:rPr>
          <w:rFonts w:ascii="Palatino Linotype" w:hAnsi="Palatino Linotype" w:cs="Arial"/>
          <w:sz w:val="24"/>
          <w:szCs w:val="24"/>
        </w:rPr>
        <w:t>en lo subsecuente</w:t>
      </w:r>
      <w:r w:rsidRPr="00152075">
        <w:rPr>
          <w:rFonts w:ascii="Palatino Linotype" w:hAnsi="Palatino Linotype" w:cs="Arial"/>
          <w:b/>
          <w:sz w:val="24"/>
          <w:szCs w:val="24"/>
        </w:rPr>
        <w:t xml:space="preserve"> El Sujeto Obligado, </w:t>
      </w:r>
      <w:r w:rsidRPr="00152075">
        <w:rPr>
          <w:rFonts w:ascii="Palatino Linotype" w:hAnsi="Palatino Linotype" w:cs="Arial"/>
          <w:sz w:val="24"/>
          <w:szCs w:val="24"/>
        </w:rPr>
        <w:t>se procede a</w:t>
      </w:r>
      <w:r w:rsidRPr="00152075">
        <w:rPr>
          <w:rFonts w:ascii="Palatino Linotype" w:hAnsi="Palatino Linotype" w:cs="Arial"/>
          <w:sz w:val="24"/>
        </w:rPr>
        <w:t xml:space="preserve"> dictar la presente resolución.</w:t>
      </w:r>
    </w:p>
    <w:p w14:paraId="7FB0F093" w14:textId="77777777" w:rsidR="00081DAC" w:rsidRPr="00525913" w:rsidRDefault="00081DAC" w:rsidP="008B052B">
      <w:pPr>
        <w:tabs>
          <w:tab w:val="left" w:pos="1701"/>
        </w:tabs>
        <w:spacing w:after="0" w:line="360" w:lineRule="auto"/>
        <w:jc w:val="both"/>
        <w:rPr>
          <w:rFonts w:ascii="Palatino Linotype" w:hAnsi="Palatino Linotype" w:cs="Arial"/>
          <w:sz w:val="24"/>
        </w:rPr>
      </w:pPr>
    </w:p>
    <w:p w14:paraId="420A4026" w14:textId="77777777" w:rsidR="00BF3214" w:rsidRPr="00152075" w:rsidRDefault="00BF3214" w:rsidP="008B052B">
      <w:pPr>
        <w:spacing w:after="0" w:line="360" w:lineRule="auto"/>
        <w:jc w:val="center"/>
        <w:rPr>
          <w:rFonts w:ascii="Palatino Linotype" w:hAnsi="Palatino Linotype" w:cs="Arial"/>
          <w:b/>
          <w:sz w:val="28"/>
        </w:rPr>
      </w:pPr>
      <w:r w:rsidRPr="00152075">
        <w:rPr>
          <w:rFonts w:ascii="Palatino Linotype" w:hAnsi="Palatino Linotype" w:cs="Arial"/>
          <w:b/>
          <w:sz w:val="28"/>
        </w:rPr>
        <w:t>A N T E C E D E N T E S</w:t>
      </w:r>
    </w:p>
    <w:p w14:paraId="1E4BB851" w14:textId="77777777" w:rsidR="00081DAC" w:rsidRPr="00525913" w:rsidRDefault="00081DAC" w:rsidP="008B052B">
      <w:pPr>
        <w:spacing w:after="0" w:line="360" w:lineRule="auto"/>
        <w:jc w:val="center"/>
        <w:rPr>
          <w:rFonts w:ascii="Palatino Linotype" w:hAnsi="Palatino Linotype" w:cs="Arial"/>
          <w:b/>
          <w:sz w:val="24"/>
        </w:rPr>
      </w:pPr>
    </w:p>
    <w:p w14:paraId="59EAABFA" w14:textId="2907154E" w:rsidR="00EE326A" w:rsidRDefault="00BF3214" w:rsidP="008B052B">
      <w:pPr>
        <w:spacing w:after="0" w:line="360" w:lineRule="auto"/>
        <w:jc w:val="both"/>
        <w:rPr>
          <w:rFonts w:ascii="Palatino Linotype" w:hAnsi="Palatino Linotype" w:cs="Arial"/>
          <w:b/>
          <w:sz w:val="24"/>
          <w:szCs w:val="24"/>
        </w:rPr>
      </w:pPr>
      <w:r w:rsidRPr="00152075">
        <w:rPr>
          <w:rFonts w:ascii="Palatino Linotype" w:hAnsi="Palatino Linotype" w:cs="Arial"/>
          <w:b/>
          <w:sz w:val="28"/>
        </w:rPr>
        <w:t>PRIMERO.</w:t>
      </w:r>
      <w:r w:rsidR="00EE326A">
        <w:rPr>
          <w:rFonts w:ascii="Palatino Linotype" w:hAnsi="Palatino Linotype" w:cs="Arial"/>
          <w:b/>
          <w:sz w:val="28"/>
        </w:rPr>
        <w:t xml:space="preserve"> </w:t>
      </w:r>
      <w:r w:rsidR="00EE326A" w:rsidRPr="00432C70">
        <w:rPr>
          <w:rFonts w:ascii="Palatino Linotype" w:hAnsi="Palatino Linotype" w:cs="Arial"/>
          <w:b/>
          <w:sz w:val="24"/>
          <w:szCs w:val="24"/>
        </w:rPr>
        <w:t>De la</w:t>
      </w:r>
      <w:r w:rsidR="00324430">
        <w:rPr>
          <w:rFonts w:ascii="Palatino Linotype" w:hAnsi="Palatino Linotype" w:cs="Arial"/>
          <w:b/>
          <w:sz w:val="24"/>
          <w:szCs w:val="24"/>
        </w:rPr>
        <w:t>s</w:t>
      </w:r>
      <w:r w:rsidR="00EE326A" w:rsidRPr="00432C70">
        <w:rPr>
          <w:rFonts w:ascii="Palatino Linotype" w:hAnsi="Palatino Linotype" w:cs="Arial"/>
          <w:b/>
          <w:sz w:val="24"/>
          <w:szCs w:val="24"/>
        </w:rPr>
        <w:t xml:space="preserve"> solicitud</w:t>
      </w:r>
      <w:r w:rsidR="00314CB1">
        <w:rPr>
          <w:rFonts w:ascii="Palatino Linotype" w:hAnsi="Palatino Linotype" w:cs="Arial"/>
          <w:b/>
          <w:sz w:val="24"/>
          <w:szCs w:val="24"/>
        </w:rPr>
        <w:t>es</w:t>
      </w:r>
      <w:r w:rsidR="00EE326A" w:rsidRPr="00432C70">
        <w:rPr>
          <w:rFonts w:ascii="Palatino Linotype" w:hAnsi="Palatino Linotype" w:cs="Arial"/>
          <w:b/>
          <w:sz w:val="24"/>
          <w:szCs w:val="24"/>
        </w:rPr>
        <w:t xml:space="preserve"> de información.</w:t>
      </w:r>
    </w:p>
    <w:p w14:paraId="1AD48AA3" w14:textId="063EB984" w:rsidR="00BF3214" w:rsidRDefault="00BF3214" w:rsidP="008B052B">
      <w:pPr>
        <w:spacing w:after="0" w:line="360" w:lineRule="auto"/>
        <w:jc w:val="both"/>
        <w:rPr>
          <w:rFonts w:ascii="Palatino Linotype" w:hAnsi="Palatino Linotype" w:cs="Arial"/>
          <w:sz w:val="24"/>
          <w:szCs w:val="24"/>
        </w:rPr>
      </w:pPr>
      <w:r w:rsidRPr="00BE6C5D">
        <w:rPr>
          <w:rFonts w:ascii="Palatino Linotype" w:hAnsi="Palatino Linotype" w:cs="Arial"/>
          <w:sz w:val="24"/>
          <w:szCs w:val="24"/>
        </w:rPr>
        <w:t xml:space="preserve">Con fecha </w:t>
      </w:r>
      <w:r w:rsidR="001E2750">
        <w:rPr>
          <w:rFonts w:ascii="Palatino Linotype" w:hAnsi="Palatino Linotype" w:cs="Arial"/>
          <w:sz w:val="24"/>
          <w:szCs w:val="24"/>
        </w:rPr>
        <w:t>once de julio</w:t>
      </w:r>
      <w:r w:rsidR="004D69A3">
        <w:rPr>
          <w:rFonts w:ascii="Palatino Linotype" w:hAnsi="Palatino Linotype" w:cs="Arial"/>
          <w:sz w:val="24"/>
          <w:szCs w:val="24"/>
        </w:rPr>
        <w:t xml:space="preserve"> de</w:t>
      </w:r>
      <w:r w:rsidR="00B85582">
        <w:rPr>
          <w:rFonts w:ascii="Palatino Linotype" w:hAnsi="Palatino Linotype" w:cs="Arial"/>
          <w:sz w:val="24"/>
          <w:szCs w:val="24"/>
        </w:rPr>
        <w:t xml:space="preserve"> dos mil dieci</w:t>
      </w:r>
      <w:r w:rsidR="004D69A3">
        <w:rPr>
          <w:rFonts w:ascii="Palatino Linotype" w:hAnsi="Palatino Linotype" w:cs="Arial"/>
          <w:sz w:val="24"/>
          <w:szCs w:val="24"/>
        </w:rPr>
        <w:t>ocho</w:t>
      </w:r>
      <w:r w:rsidRPr="00BE6C5D">
        <w:rPr>
          <w:rFonts w:ascii="Palatino Linotype" w:hAnsi="Palatino Linotype" w:cs="Arial"/>
          <w:sz w:val="24"/>
          <w:szCs w:val="24"/>
        </w:rPr>
        <w:t xml:space="preserve">, </w:t>
      </w:r>
      <w:r w:rsidR="001168FD" w:rsidRPr="00BE6C5D">
        <w:rPr>
          <w:rFonts w:ascii="Palatino Linotype" w:hAnsi="Palatino Linotype" w:cs="Arial"/>
          <w:sz w:val="24"/>
          <w:szCs w:val="24"/>
        </w:rPr>
        <w:t>l</w:t>
      </w:r>
      <w:r w:rsidR="002A5C4E">
        <w:rPr>
          <w:rFonts w:ascii="Palatino Linotype" w:hAnsi="Palatino Linotype" w:cs="Arial"/>
          <w:sz w:val="24"/>
          <w:szCs w:val="24"/>
        </w:rPr>
        <w:t>a</w:t>
      </w:r>
      <w:r w:rsidR="00440B5C" w:rsidRPr="00BE6C5D">
        <w:rPr>
          <w:rFonts w:ascii="Palatino Linotype" w:hAnsi="Palatino Linotype" w:cs="Arial"/>
          <w:sz w:val="24"/>
          <w:szCs w:val="24"/>
        </w:rPr>
        <w:t xml:space="preserve"> Recurrente</w:t>
      </w:r>
      <w:r w:rsidRPr="00BE6C5D">
        <w:rPr>
          <w:rFonts w:ascii="Palatino Linotype" w:hAnsi="Palatino Linotype" w:cs="Arial"/>
          <w:sz w:val="24"/>
          <w:szCs w:val="24"/>
        </w:rPr>
        <w:t xml:space="preserve"> presentó a través del Sistema de Acceso a la Información Mexiquense (</w:t>
      </w:r>
      <w:r w:rsidRPr="00BE6C5D">
        <w:rPr>
          <w:rFonts w:ascii="Palatino Linotype" w:hAnsi="Palatino Linotype" w:cs="Arial"/>
          <w:b/>
          <w:sz w:val="24"/>
          <w:szCs w:val="24"/>
        </w:rPr>
        <w:t>SAIMEX)</w:t>
      </w:r>
      <w:r w:rsidRPr="00BE6C5D">
        <w:rPr>
          <w:rFonts w:ascii="Palatino Linotype" w:hAnsi="Palatino Linotype" w:cs="Arial"/>
          <w:sz w:val="24"/>
          <w:szCs w:val="24"/>
        </w:rPr>
        <w:t xml:space="preserve"> ante </w:t>
      </w:r>
      <w:r w:rsidR="002A5C4E" w:rsidRPr="00BE6C5D">
        <w:rPr>
          <w:rFonts w:ascii="Palatino Linotype" w:hAnsi="Palatino Linotype" w:cs="Arial"/>
          <w:sz w:val="24"/>
          <w:szCs w:val="24"/>
        </w:rPr>
        <w:t xml:space="preserve">el </w:t>
      </w:r>
      <w:r w:rsidRPr="00BE6C5D">
        <w:rPr>
          <w:rFonts w:ascii="Palatino Linotype" w:hAnsi="Palatino Linotype" w:cs="Arial"/>
          <w:sz w:val="24"/>
          <w:szCs w:val="24"/>
        </w:rPr>
        <w:t>Sujeto Obligado, solicitud</w:t>
      </w:r>
      <w:r w:rsidR="00314CB1">
        <w:rPr>
          <w:rFonts w:ascii="Palatino Linotype" w:hAnsi="Palatino Linotype" w:cs="Arial"/>
          <w:sz w:val="24"/>
          <w:szCs w:val="24"/>
        </w:rPr>
        <w:t>es</w:t>
      </w:r>
      <w:r w:rsidRPr="00BE6C5D">
        <w:rPr>
          <w:rFonts w:ascii="Palatino Linotype" w:hAnsi="Palatino Linotype" w:cs="Arial"/>
          <w:sz w:val="24"/>
          <w:szCs w:val="24"/>
        </w:rPr>
        <w:t xml:space="preserve"> de acceso a la información pública, registrada</w:t>
      </w:r>
      <w:r w:rsidR="00314CB1">
        <w:rPr>
          <w:rFonts w:ascii="Palatino Linotype" w:hAnsi="Palatino Linotype" w:cs="Arial"/>
          <w:sz w:val="24"/>
          <w:szCs w:val="24"/>
        </w:rPr>
        <w:t xml:space="preserve">s bajo </w:t>
      </w:r>
      <w:r w:rsidRPr="00BE6C5D">
        <w:rPr>
          <w:rFonts w:ascii="Palatino Linotype" w:hAnsi="Palatino Linotype" w:cs="Arial"/>
          <w:sz w:val="24"/>
          <w:szCs w:val="24"/>
        </w:rPr>
        <w:t>l</w:t>
      </w:r>
      <w:r w:rsidR="00314CB1">
        <w:rPr>
          <w:rFonts w:ascii="Palatino Linotype" w:hAnsi="Palatino Linotype" w:cs="Arial"/>
          <w:sz w:val="24"/>
          <w:szCs w:val="24"/>
        </w:rPr>
        <w:t>os</w:t>
      </w:r>
      <w:r w:rsidRPr="00BE6C5D">
        <w:rPr>
          <w:rFonts w:ascii="Palatino Linotype" w:hAnsi="Palatino Linotype" w:cs="Arial"/>
          <w:sz w:val="24"/>
          <w:szCs w:val="24"/>
        </w:rPr>
        <w:t xml:space="preserve"> número</w:t>
      </w:r>
      <w:r w:rsidR="00314CB1">
        <w:rPr>
          <w:rFonts w:ascii="Palatino Linotype" w:hAnsi="Palatino Linotype" w:cs="Arial"/>
          <w:sz w:val="24"/>
          <w:szCs w:val="24"/>
        </w:rPr>
        <w:t>s</w:t>
      </w:r>
      <w:r w:rsidRPr="00BE6C5D">
        <w:rPr>
          <w:rFonts w:ascii="Palatino Linotype" w:hAnsi="Palatino Linotype" w:cs="Arial"/>
          <w:sz w:val="24"/>
          <w:szCs w:val="24"/>
        </w:rPr>
        <w:t xml:space="preserve"> de </w:t>
      </w:r>
      <w:r w:rsidRPr="00E750C4">
        <w:rPr>
          <w:rFonts w:ascii="Palatino Linotype" w:hAnsi="Palatino Linotype" w:cs="Arial"/>
          <w:sz w:val="24"/>
          <w:szCs w:val="24"/>
        </w:rPr>
        <w:t>expediente</w:t>
      </w:r>
      <w:r w:rsidRPr="00E750C4">
        <w:rPr>
          <w:rFonts w:ascii="Palatino Linotype" w:hAnsi="Palatino Linotype" w:cs="Arial"/>
          <w:b/>
          <w:sz w:val="24"/>
          <w:szCs w:val="24"/>
        </w:rPr>
        <w:t xml:space="preserve"> </w:t>
      </w:r>
      <w:r w:rsidR="001E2750">
        <w:rPr>
          <w:rFonts w:ascii="Palatino Linotype" w:hAnsi="Palatino Linotype" w:cs="Arial"/>
          <w:b/>
          <w:sz w:val="24"/>
          <w:szCs w:val="24"/>
        </w:rPr>
        <w:t>00508/UPVT/</w:t>
      </w:r>
      <w:r w:rsidR="002A5C4E" w:rsidRPr="002A5C4E">
        <w:rPr>
          <w:rFonts w:ascii="Palatino Linotype" w:hAnsi="Palatino Linotype" w:cs="Arial"/>
          <w:b/>
          <w:sz w:val="24"/>
          <w:szCs w:val="24"/>
        </w:rPr>
        <w:t>IP/2018</w:t>
      </w:r>
      <w:r w:rsidR="004C7A6C" w:rsidRPr="004C7A6C">
        <w:rPr>
          <w:rFonts w:ascii="Palatino Linotype" w:hAnsi="Palatino Linotype" w:cs="Arial"/>
          <w:b/>
          <w:sz w:val="24"/>
          <w:szCs w:val="24"/>
        </w:rPr>
        <w:t>,</w:t>
      </w:r>
      <w:r w:rsidR="001E2750">
        <w:rPr>
          <w:rFonts w:ascii="Palatino Linotype" w:hAnsi="Palatino Linotype" w:cs="Arial"/>
          <w:b/>
          <w:sz w:val="24"/>
          <w:szCs w:val="24"/>
        </w:rPr>
        <w:t xml:space="preserve"> 00507/UPVT/</w:t>
      </w:r>
      <w:r w:rsidR="001E2750" w:rsidRPr="002A5C4E">
        <w:rPr>
          <w:rFonts w:ascii="Palatino Linotype" w:hAnsi="Palatino Linotype" w:cs="Arial"/>
          <w:b/>
          <w:sz w:val="24"/>
          <w:szCs w:val="24"/>
        </w:rPr>
        <w:t>IP/2018</w:t>
      </w:r>
      <w:r w:rsidR="001E2750">
        <w:rPr>
          <w:rFonts w:ascii="Palatino Linotype" w:hAnsi="Palatino Linotype" w:cs="Arial"/>
          <w:b/>
          <w:sz w:val="24"/>
          <w:szCs w:val="24"/>
        </w:rPr>
        <w:t>, 00506/UPVT/</w:t>
      </w:r>
      <w:r w:rsidR="001E2750" w:rsidRPr="002A5C4E">
        <w:rPr>
          <w:rFonts w:ascii="Palatino Linotype" w:hAnsi="Palatino Linotype" w:cs="Arial"/>
          <w:b/>
          <w:sz w:val="24"/>
          <w:szCs w:val="24"/>
        </w:rPr>
        <w:t>IP/2018</w:t>
      </w:r>
      <w:r w:rsidR="001E2750">
        <w:rPr>
          <w:rFonts w:ascii="Palatino Linotype" w:hAnsi="Palatino Linotype" w:cs="Arial"/>
          <w:b/>
          <w:sz w:val="24"/>
          <w:szCs w:val="24"/>
        </w:rPr>
        <w:t>, 00505/UPVT/</w:t>
      </w:r>
      <w:r w:rsidR="001E2750" w:rsidRPr="002A5C4E">
        <w:rPr>
          <w:rFonts w:ascii="Palatino Linotype" w:hAnsi="Palatino Linotype" w:cs="Arial"/>
          <w:b/>
          <w:sz w:val="24"/>
          <w:szCs w:val="24"/>
        </w:rPr>
        <w:t>IP/2018</w:t>
      </w:r>
      <w:r w:rsidR="001E2750">
        <w:rPr>
          <w:rFonts w:ascii="Palatino Linotype" w:hAnsi="Palatino Linotype" w:cs="Arial"/>
          <w:b/>
          <w:sz w:val="24"/>
          <w:szCs w:val="24"/>
        </w:rPr>
        <w:t>, 00509/UPVT/</w:t>
      </w:r>
      <w:r w:rsidR="001E2750" w:rsidRPr="002A5C4E">
        <w:rPr>
          <w:rFonts w:ascii="Palatino Linotype" w:hAnsi="Palatino Linotype" w:cs="Arial"/>
          <w:b/>
          <w:sz w:val="24"/>
          <w:szCs w:val="24"/>
        </w:rPr>
        <w:t>IP/2018</w:t>
      </w:r>
      <w:r w:rsidR="001E2750">
        <w:rPr>
          <w:rFonts w:ascii="Palatino Linotype" w:hAnsi="Palatino Linotype" w:cs="Arial"/>
          <w:b/>
          <w:sz w:val="24"/>
          <w:szCs w:val="24"/>
        </w:rPr>
        <w:t>, 00510/UPVT/</w:t>
      </w:r>
      <w:r w:rsidR="001E2750" w:rsidRPr="002A5C4E">
        <w:rPr>
          <w:rFonts w:ascii="Palatino Linotype" w:hAnsi="Palatino Linotype" w:cs="Arial"/>
          <w:b/>
          <w:sz w:val="24"/>
          <w:szCs w:val="24"/>
        </w:rPr>
        <w:t>IP/2018</w:t>
      </w:r>
      <w:r w:rsidR="001E2750">
        <w:rPr>
          <w:rFonts w:ascii="Palatino Linotype" w:hAnsi="Palatino Linotype" w:cs="Arial"/>
          <w:b/>
          <w:sz w:val="24"/>
          <w:szCs w:val="24"/>
        </w:rPr>
        <w:t>, 00511/UPVT/</w:t>
      </w:r>
      <w:r w:rsidR="001E2750" w:rsidRPr="002A5C4E">
        <w:rPr>
          <w:rFonts w:ascii="Palatino Linotype" w:hAnsi="Palatino Linotype" w:cs="Arial"/>
          <w:b/>
          <w:sz w:val="24"/>
          <w:szCs w:val="24"/>
        </w:rPr>
        <w:t>IP/2018</w:t>
      </w:r>
      <w:r w:rsidR="001E2750">
        <w:rPr>
          <w:rFonts w:ascii="Palatino Linotype" w:hAnsi="Palatino Linotype" w:cs="Arial"/>
          <w:b/>
          <w:sz w:val="24"/>
          <w:szCs w:val="24"/>
        </w:rPr>
        <w:t>, 00512/UPVT/</w:t>
      </w:r>
      <w:r w:rsidR="001E2750" w:rsidRPr="002A5C4E">
        <w:rPr>
          <w:rFonts w:ascii="Palatino Linotype" w:hAnsi="Palatino Linotype" w:cs="Arial"/>
          <w:b/>
          <w:sz w:val="24"/>
          <w:szCs w:val="24"/>
        </w:rPr>
        <w:t>IP/2018</w:t>
      </w:r>
      <w:r w:rsidR="001E2750">
        <w:rPr>
          <w:rFonts w:ascii="Palatino Linotype" w:hAnsi="Palatino Linotype" w:cs="Arial"/>
          <w:b/>
          <w:sz w:val="24"/>
          <w:szCs w:val="24"/>
        </w:rPr>
        <w:t>, 00513/UPVT/</w:t>
      </w:r>
      <w:r w:rsidR="001E2750" w:rsidRPr="002A5C4E">
        <w:rPr>
          <w:rFonts w:ascii="Palatino Linotype" w:hAnsi="Palatino Linotype" w:cs="Arial"/>
          <w:b/>
          <w:sz w:val="24"/>
          <w:szCs w:val="24"/>
        </w:rPr>
        <w:t>IP/2018</w:t>
      </w:r>
      <w:r w:rsidR="001E2750">
        <w:rPr>
          <w:rFonts w:ascii="Palatino Linotype" w:hAnsi="Palatino Linotype" w:cs="Arial"/>
          <w:b/>
          <w:sz w:val="24"/>
          <w:szCs w:val="24"/>
        </w:rPr>
        <w:t xml:space="preserve">, </w:t>
      </w:r>
      <w:r w:rsidR="001E2750">
        <w:rPr>
          <w:rFonts w:ascii="Palatino Linotype" w:hAnsi="Palatino Linotype" w:cs="Arial"/>
          <w:b/>
          <w:sz w:val="24"/>
          <w:szCs w:val="24"/>
        </w:rPr>
        <w:lastRenderedPageBreak/>
        <w:t>00514/UPVT/</w:t>
      </w:r>
      <w:r w:rsidR="001E2750" w:rsidRPr="002A5C4E">
        <w:rPr>
          <w:rFonts w:ascii="Palatino Linotype" w:hAnsi="Palatino Linotype" w:cs="Arial"/>
          <w:b/>
          <w:sz w:val="24"/>
          <w:szCs w:val="24"/>
        </w:rPr>
        <w:t>IP/2018</w:t>
      </w:r>
      <w:r w:rsidR="001E2750">
        <w:rPr>
          <w:rFonts w:ascii="Palatino Linotype" w:hAnsi="Palatino Linotype" w:cs="Arial"/>
          <w:b/>
          <w:sz w:val="24"/>
          <w:szCs w:val="24"/>
        </w:rPr>
        <w:t>, 00515/UPVT/</w:t>
      </w:r>
      <w:r w:rsidR="001E2750" w:rsidRPr="002A5C4E">
        <w:rPr>
          <w:rFonts w:ascii="Palatino Linotype" w:hAnsi="Palatino Linotype" w:cs="Arial"/>
          <w:b/>
          <w:sz w:val="24"/>
          <w:szCs w:val="24"/>
        </w:rPr>
        <w:t>IP/2018</w:t>
      </w:r>
      <w:r w:rsidR="001E2750">
        <w:rPr>
          <w:rFonts w:ascii="Palatino Linotype" w:hAnsi="Palatino Linotype" w:cs="Arial"/>
          <w:b/>
          <w:sz w:val="24"/>
          <w:szCs w:val="24"/>
        </w:rPr>
        <w:t xml:space="preserve"> y 00516/UPVT/</w:t>
      </w:r>
      <w:r w:rsidR="001E2750" w:rsidRPr="002A5C4E">
        <w:rPr>
          <w:rFonts w:ascii="Palatino Linotype" w:hAnsi="Palatino Linotype" w:cs="Arial"/>
          <w:b/>
          <w:sz w:val="24"/>
          <w:szCs w:val="24"/>
        </w:rPr>
        <w:t>IP/2018</w:t>
      </w:r>
      <w:r w:rsidR="00390793" w:rsidRPr="00390793">
        <w:rPr>
          <w:rFonts w:ascii="Palatino Linotype" w:hAnsi="Palatino Linotype" w:cs="Arial"/>
          <w:b/>
          <w:sz w:val="24"/>
          <w:szCs w:val="24"/>
        </w:rPr>
        <w:t>,</w:t>
      </w:r>
      <w:r w:rsidR="00390793">
        <w:rPr>
          <w:rFonts w:ascii="Verdana" w:hAnsi="Verdana"/>
          <w:b/>
          <w:bCs/>
          <w:color w:val="FF0000"/>
        </w:rPr>
        <w:t xml:space="preserve"> </w:t>
      </w:r>
      <w:r w:rsidRPr="00BE6C5D">
        <w:rPr>
          <w:rFonts w:ascii="Palatino Linotype" w:hAnsi="Palatino Linotype" w:cs="Arial"/>
          <w:sz w:val="24"/>
          <w:szCs w:val="24"/>
        </w:rPr>
        <w:t>mediante la</w:t>
      </w:r>
      <w:r w:rsidR="006362AD">
        <w:rPr>
          <w:rFonts w:ascii="Palatino Linotype" w:hAnsi="Palatino Linotype" w:cs="Arial"/>
          <w:sz w:val="24"/>
          <w:szCs w:val="24"/>
        </w:rPr>
        <w:t>s</w:t>
      </w:r>
      <w:r w:rsidRPr="00BE6C5D">
        <w:rPr>
          <w:rFonts w:ascii="Palatino Linotype" w:hAnsi="Palatino Linotype" w:cs="Arial"/>
          <w:sz w:val="24"/>
          <w:szCs w:val="24"/>
        </w:rPr>
        <w:t xml:space="preserve"> cual</w:t>
      </w:r>
      <w:r w:rsidR="006362AD">
        <w:rPr>
          <w:rFonts w:ascii="Palatino Linotype" w:hAnsi="Palatino Linotype" w:cs="Arial"/>
          <w:sz w:val="24"/>
          <w:szCs w:val="24"/>
        </w:rPr>
        <w:t>es</w:t>
      </w:r>
      <w:r w:rsidRPr="00BE6C5D">
        <w:rPr>
          <w:rFonts w:ascii="Palatino Linotype" w:hAnsi="Palatino Linotype" w:cs="Arial"/>
          <w:sz w:val="24"/>
          <w:szCs w:val="24"/>
        </w:rPr>
        <w:t xml:space="preserve"> solicitó información en el tenor siguiente:</w:t>
      </w:r>
    </w:p>
    <w:p w14:paraId="5AB6BBA9" w14:textId="77777777" w:rsidR="002A5C4E" w:rsidRPr="00380B6F" w:rsidRDefault="002A5C4E" w:rsidP="008B052B">
      <w:pPr>
        <w:spacing w:after="0" w:line="360" w:lineRule="auto"/>
        <w:jc w:val="both"/>
        <w:rPr>
          <w:rFonts w:ascii="Palatino Linotype" w:hAnsi="Palatino Linotype" w:cs="Arial"/>
          <w:sz w:val="20"/>
          <w:szCs w:val="24"/>
        </w:rPr>
      </w:pPr>
    </w:p>
    <w:p w14:paraId="2D6CDD7A" w14:textId="5DC6DFD1" w:rsidR="004C7A6C" w:rsidRPr="00EF7629" w:rsidRDefault="00F22F42" w:rsidP="00EF7629">
      <w:pPr>
        <w:tabs>
          <w:tab w:val="left" w:pos="851"/>
        </w:tabs>
        <w:spacing w:after="0" w:line="240" w:lineRule="auto"/>
        <w:ind w:left="851" w:right="851"/>
        <w:jc w:val="both"/>
        <w:rPr>
          <w:rFonts w:ascii="Palatino Linotype" w:hAnsi="Palatino Linotype" w:cs="Arial"/>
          <w:b/>
        </w:rPr>
      </w:pPr>
      <w:r w:rsidRPr="00EF7629">
        <w:rPr>
          <w:rFonts w:ascii="Palatino Linotype" w:hAnsi="Palatino Linotype" w:cs="Arial"/>
          <w:b/>
        </w:rPr>
        <w:t>Solicitud</w:t>
      </w:r>
      <w:r w:rsidRPr="00EF7629">
        <w:rPr>
          <w:rFonts w:ascii="Palatino Linotype" w:hAnsi="Palatino Linotype"/>
          <w:b/>
          <w:bCs/>
        </w:rPr>
        <w:t xml:space="preserve"> </w:t>
      </w:r>
      <w:r w:rsidR="0036001D" w:rsidRPr="00EF7629">
        <w:rPr>
          <w:rFonts w:ascii="Palatino Linotype" w:hAnsi="Palatino Linotype" w:cs="Arial"/>
          <w:b/>
        </w:rPr>
        <w:t>00508/UPVT/IP/2018</w:t>
      </w:r>
    </w:p>
    <w:p w14:paraId="37F99C44" w14:textId="2B6D537B" w:rsidR="00AF6F2C" w:rsidRDefault="00903398" w:rsidP="00EF7629">
      <w:pPr>
        <w:tabs>
          <w:tab w:val="left" w:pos="709"/>
        </w:tabs>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w:t>
      </w:r>
      <w:r w:rsidR="0036001D" w:rsidRPr="00EF7629">
        <w:rPr>
          <w:rFonts w:ascii="Palatino Linotype" w:hAnsi="Palatino Linotype"/>
          <w:i/>
          <w:color w:val="000000"/>
        </w:rPr>
        <w:t>Histórico de análisis de datos de la División de Ingeniería Industrial y Energía, así como sus áreas anexas</w:t>
      </w:r>
      <w:r w:rsidR="00131E0E" w:rsidRPr="00EF7629">
        <w:rPr>
          <w:rFonts w:ascii="Palatino Linotype" w:eastAsia="Times New Roman" w:hAnsi="Palatino Linotype" w:cs="Times New Roman"/>
          <w:i/>
          <w:lang w:eastAsia="es-MX"/>
        </w:rPr>
        <w:t>”(</w:t>
      </w:r>
      <w:r w:rsidR="00AF6F2C" w:rsidRPr="00EF7629">
        <w:rPr>
          <w:rFonts w:ascii="Palatino Linotype" w:eastAsia="Times New Roman" w:hAnsi="Palatino Linotype" w:cs="Times New Roman"/>
          <w:i/>
          <w:lang w:eastAsia="es-MX"/>
        </w:rPr>
        <w:t>sic).</w:t>
      </w:r>
    </w:p>
    <w:p w14:paraId="0E9F567E" w14:textId="77777777" w:rsidR="00EF7629" w:rsidRPr="00EF7629" w:rsidRDefault="00EF7629" w:rsidP="00EF7629">
      <w:pPr>
        <w:tabs>
          <w:tab w:val="left" w:pos="709"/>
        </w:tabs>
        <w:spacing w:after="0" w:line="240" w:lineRule="auto"/>
        <w:ind w:left="851" w:right="851"/>
        <w:jc w:val="both"/>
        <w:rPr>
          <w:rFonts w:ascii="Palatino Linotype" w:eastAsia="Times New Roman" w:hAnsi="Palatino Linotype" w:cs="Times New Roman"/>
          <w:i/>
          <w:lang w:eastAsia="es-MX"/>
        </w:rPr>
      </w:pPr>
    </w:p>
    <w:p w14:paraId="16C00A93" w14:textId="2E894219" w:rsidR="00AF6F2C" w:rsidRPr="00EF7629" w:rsidRDefault="00713777" w:rsidP="00EF7629">
      <w:pPr>
        <w:spacing w:after="0" w:line="240" w:lineRule="auto"/>
        <w:ind w:left="851" w:right="851"/>
        <w:jc w:val="both"/>
        <w:rPr>
          <w:rFonts w:ascii="Palatino Linotype" w:eastAsia="Times New Roman" w:hAnsi="Palatino Linotype" w:cs="Times New Roman"/>
          <w:i/>
          <w:lang w:eastAsia="es-ES"/>
        </w:rPr>
      </w:pPr>
      <w:r w:rsidRPr="00EF7629">
        <w:rPr>
          <w:rFonts w:ascii="Palatino Linotype" w:hAnsi="Palatino Linotype" w:cs="Arial"/>
          <w:b/>
        </w:rPr>
        <w:t xml:space="preserve">Solicitud </w:t>
      </w:r>
      <w:r w:rsidR="00B519EC" w:rsidRPr="00EF7629">
        <w:rPr>
          <w:rFonts w:ascii="Palatino Linotype" w:hAnsi="Palatino Linotype" w:cs="Arial"/>
          <w:b/>
        </w:rPr>
        <w:t>00507/UPVT/IP/2018</w:t>
      </w:r>
    </w:p>
    <w:p w14:paraId="5729E487" w14:textId="0FB410F6" w:rsidR="004C7A6C" w:rsidRPr="00EF7629" w:rsidRDefault="004C7A6C" w:rsidP="00EF7629">
      <w:pPr>
        <w:tabs>
          <w:tab w:val="left" w:pos="709"/>
          <w:tab w:val="left" w:pos="7655"/>
        </w:tabs>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w:t>
      </w:r>
      <w:r w:rsidR="0036001D" w:rsidRPr="00EF7629">
        <w:rPr>
          <w:rFonts w:ascii="Palatino Linotype" w:hAnsi="Palatino Linotype"/>
          <w:i/>
          <w:color w:val="000000"/>
        </w:rPr>
        <w:t>Histórico de análisis de datos de la División de Ingeniería en Mecatrónica y Mecánica Automotriz, así como sus áreas anexas</w:t>
      </w:r>
      <w:r w:rsidRPr="00EF7629">
        <w:rPr>
          <w:rFonts w:ascii="Palatino Linotype" w:hAnsi="Palatino Linotype"/>
          <w:i/>
          <w:color w:val="000000"/>
        </w:rPr>
        <w:t>.</w:t>
      </w:r>
      <w:r w:rsidRPr="00EF7629">
        <w:rPr>
          <w:rFonts w:ascii="Palatino Linotype" w:eastAsia="Times New Roman" w:hAnsi="Palatino Linotype" w:cs="Times New Roman"/>
          <w:i/>
          <w:lang w:eastAsia="es-MX"/>
        </w:rPr>
        <w:t>”(sic).</w:t>
      </w:r>
    </w:p>
    <w:p w14:paraId="0E3BF684" w14:textId="77777777" w:rsidR="004C7A6C" w:rsidRPr="00EF7629" w:rsidRDefault="004C7A6C" w:rsidP="00EF7629">
      <w:pPr>
        <w:spacing w:after="0" w:line="240" w:lineRule="auto"/>
        <w:ind w:left="851" w:right="851"/>
        <w:jc w:val="both"/>
        <w:rPr>
          <w:rFonts w:ascii="Palatino Linotype" w:eastAsia="Times New Roman" w:hAnsi="Palatino Linotype" w:cs="Times New Roman"/>
          <w:i/>
          <w:lang w:eastAsia="es-MX"/>
        </w:rPr>
      </w:pPr>
    </w:p>
    <w:p w14:paraId="4F3E8EF3" w14:textId="0C2C5D04" w:rsidR="007F3B7C" w:rsidRPr="00EF7629" w:rsidRDefault="004C7A6C" w:rsidP="00EF7629">
      <w:pPr>
        <w:spacing w:after="0" w:line="240" w:lineRule="auto"/>
        <w:ind w:left="851" w:right="851"/>
        <w:jc w:val="both"/>
        <w:rPr>
          <w:rFonts w:ascii="Palatino Linotype" w:eastAsia="Times New Roman" w:hAnsi="Palatino Linotype" w:cs="Times New Roman"/>
          <w:i/>
          <w:lang w:eastAsia="es-MX"/>
        </w:rPr>
      </w:pPr>
      <w:r w:rsidRPr="00EF7629">
        <w:rPr>
          <w:rFonts w:ascii="Palatino Linotype" w:hAnsi="Palatino Linotype" w:cs="Arial"/>
          <w:b/>
        </w:rPr>
        <w:t xml:space="preserve">Solicitud </w:t>
      </w:r>
      <w:r w:rsidR="00B519EC" w:rsidRPr="00EF7629">
        <w:rPr>
          <w:rFonts w:ascii="Palatino Linotype" w:hAnsi="Palatino Linotype" w:cs="Arial"/>
          <w:b/>
        </w:rPr>
        <w:t>00506/UPVT/IP/2018</w:t>
      </w:r>
    </w:p>
    <w:p w14:paraId="5BDE0FAE" w14:textId="535CC8E5" w:rsidR="004C7A6C" w:rsidRDefault="004C7A6C" w:rsidP="00EF7629">
      <w:pPr>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w:t>
      </w:r>
      <w:r w:rsidR="00B519EC" w:rsidRPr="00EF7629">
        <w:rPr>
          <w:rFonts w:ascii="Palatino Linotype" w:hAnsi="Palatino Linotype"/>
          <w:i/>
          <w:color w:val="000000"/>
        </w:rPr>
        <w:t>Histórico de análisis de datos de la División de Ingeniería en Biotecnología y Licenciatura en Negocios Internacionales, así como sus áreas anexas</w:t>
      </w:r>
      <w:r w:rsidRPr="00EF7629">
        <w:rPr>
          <w:rFonts w:ascii="Palatino Linotype" w:eastAsia="Times New Roman" w:hAnsi="Palatino Linotype" w:cs="Times New Roman"/>
          <w:i/>
          <w:lang w:eastAsia="es-MX"/>
        </w:rPr>
        <w:t>”(sic).</w:t>
      </w:r>
    </w:p>
    <w:p w14:paraId="11C5CA56" w14:textId="77777777" w:rsidR="00EF7629" w:rsidRPr="00EF7629" w:rsidRDefault="00EF7629" w:rsidP="00EF7629">
      <w:pPr>
        <w:spacing w:after="0" w:line="240" w:lineRule="auto"/>
        <w:ind w:left="851" w:right="851"/>
        <w:jc w:val="both"/>
        <w:rPr>
          <w:rFonts w:ascii="Palatino Linotype" w:eastAsia="Times New Roman" w:hAnsi="Palatino Linotype" w:cs="Times New Roman"/>
          <w:i/>
          <w:lang w:eastAsia="es-MX"/>
        </w:rPr>
      </w:pPr>
    </w:p>
    <w:p w14:paraId="60DB5A27" w14:textId="05522AF2" w:rsidR="00B519EC" w:rsidRPr="00EF7629" w:rsidRDefault="00B519EC" w:rsidP="00EF7629">
      <w:pPr>
        <w:tabs>
          <w:tab w:val="left" w:pos="851"/>
        </w:tabs>
        <w:spacing w:after="0" w:line="240" w:lineRule="auto"/>
        <w:ind w:left="851" w:right="851"/>
        <w:jc w:val="both"/>
        <w:rPr>
          <w:rFonts w:ascii="Palatino Linotype" w:hAnsi="Palatino Linotype" w:cs="Arial"/>
          <w:b/>
        </w:rPr>
      </w:pPr>
      <w:r w:rsidRPr="00EF7629">
        <w:rPr>
          <w:rFonts w:ascii="Palatino Linotype" w:hAnsi="Palatino Linotype" w:cs="Arial"/>
          <w:b/>
        </w:rPr>
        <w:t>Solicitud</w:t>
      </w:r>
      <w:r w:rsidRPr="00EF7629">
        <w:rPr>
          <w:rFonts w:ascii="Palatino Linotype" w:hAnsi="Palatino Linotype"/>
          <w:b/>
          <w:bCs/>
        </w:rPr>
        <w:t xml:space="preserve"> </w:t>
      </w:r>
      <w:r w:rsidRPr="00EF7629">
        <w:rPr>
          <w:rFonts w:ascii="Palatino Linotype" w:hAnsi="Palatino Linotype" w:cs="Arial"/>
          <w:b/>
        </w:rPr>
        <w:t>00505/UPVT/IP/2018</w:t>
      </w:r>
    </w:p>
    <w:p w14:paraId="5A1E6D4C" w14:textId="5E075EA8" w:rsidR="00B519EC" w:rsidRDefault="00B519EC" w:rsidP="00EF7629">
      <w:pPr>
        <w:tabs>
          <w:tab w:val="left" w:pos="709"/>
        </w:tabs>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w:t>
      </w:r>
      <w:r w:rsidRPr="00EF7629">
        <w:rPr>
          <w:rFonts w:ascii="Palatino Linotype" w:hAnsi="Palatino Linotype"/>
          <w:i/>
          <w:color w:val="000000"/>
        </w:rPr>
        <w:t>Histórico de análisis de datos de la Dirección de Informatica y sus áreas anexas</w:t>
      </w:r>
      <w:r w:rsidRPr="00EF7629">
        <w:rPr>
          <w:rFonts w:ascii="Palatino Linotype" w:eastAsia="Times New Roman" w:hAnsi="Palatino Linotype" w:cs="Times New Roman"/>
          <w:i/>
          <w:lang w:eastAsia="es-MX"/>
        </w:rPr>
        <w:t>”(sic).</w:t>
      </w:r>
    </w:p>
    <w:p w14:paraId="6BEFFF4F" w14:textId="77777777" w:rsidR="00EF7629" w:rsidRPr="00EF7629" w:rsidRDefault="00EF7629" w:rsidP="00EF7629">
      <w:pPr>
        <w:tabs>
          <w:tab w:val="left" w:pos="709"/>
        </w:tabs>
        <w:spacing w:after="0" w:line="240" w:lineRule="auto"/>
        <w:ind w:left="851" w:right="851"/>
        <w:jc w:val="both"/>
        <w:rPr>
          <w:rFonts w:ascii="Palatino Linotype" w:eastAsia="Times New Roman" w:hAnsi="Palatino Linotype" w:cs="Times New Roman"/>
          <w:i/>
          <w:lang w:eastAsia="es-MX"/>
        </w:rPr>
      </w:pPr>
    </w:p>
    <w:p w14:paraId="191FD6E4" w14:textId="22DEE3A1" w:rsidR="00B519EC" w:rsidRPr="00EF7629" w:rsidRDefault="00B519EC" w:rsidP="00EF7629">
      <w:pPr>
        <w:spacing w:after="0" w:line="240" w:lineRule="auto"/>
        <w:ind w:left="851" w:right="851"/>
        <w:jc w:val="both"/>
        <w:rPr>
          <w:rFonts w:ascii="Palatino Linotype" w:eastAsia="Times New Roman" w:hAnsi="Palatino Linotype" w:cs="Times New Roman"/>
          <w:i/>
          <w:lang w:eastAsia="es-ES"/>
        </w:rPr>
      </w:pPr>
      <w:r w:rsidRPr="00EF7629">
        <w:rPr>
          <w:rFonts w:ascii="Palatino Linotype" w:hAnsi="Palatino Linotype" w:cs="Arial"/>
          <w:b/>
        </w:rPr>
        <w:t>Solicitud 00509/UPVT/IP/2018</w:t>
      </w:r>
    </w:p>
    <w:p w14:paraId="758398C7" w14:textId="0B1DAB7B" w:rsidR="00B519EC" w:rsidRPr="00EF7629" w:rsidRDefault="00B519EC" w:rsidP="00EF7629">
      <w:pPr>
        <w:tabs>
          <w:tab w:val="left" w:pos="709"/>
          <w:tab w:val="left" w:pos="7655"/>
        </w:tabs>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w:t>
      </w:r>
      <w:r w:rsidRPr="00EF7629">
        <w:rPr>
          <w:rFonts w:ascii="Palatino Linotype" w:hAnsi="Palatino Linotype"/>
          <w:i/>
          <w:color w:val="000000"/>
        </w:rPr>
        <w:t>Histórico de análisis de datos del Departamento de Vinculación y Extensión, así como sus áreas anexas.</w:t>
      </w:r>
      <w:r w:rsidRPr="00EF7629">
        <w:rPr>
          <w:rFonts w:ascii="Palatino Linotype" w:eastAsia="Times New Roman" w:hAnsi="Palatino Linotype" w:cs="Times New Roman"/>
          <w:i/>
          <w:lang w:eastAsia="es-MX"/>
        </w:rPr>
        <w:t>”(sic).</w:t>
      </w:r>
    </w:p>
    <w:p w14:paraId="54891416" w14:textId="77777777" w:rsidR="00B519EC" w:rsidRPr="00EF7629" w:rsidRDefault="00B519EC" w:rsidP="00EF7629">
      <w:pPr>
        <w:tabs>
          <w:tab w:val="left" w:pos="709"/>
          <w:tab w:val="left" w:pos="7655"/>
        </w:tabs>
        <w:spacing w:after="0" w:line="240" w:lineRule="auto"/>
        <w:ind w:left="851" w:right="851"/>
        <w:jc w:val="both"/>
        <w:rPr>
          <w:rFonts w:ascii="Palatino Linotype" w:eastAsia="Times New Roman" w:hAnsi="Palatino Linotype" w:cs="Times New Roman"/>
          <w:i/>
          <w:lang w:eastAsia="es-MX"/>
        </w:rPr>
      </w:pPr>
    </w:p>
    <w:p w14:paraId="55265F77" w14:textId="0BEACD1F" w:rsidR="00B519EC" w:rsidRPr="00EF7629" w:rsidRDefault="00B519EC" w:rsidP="00EF7629">
      <w:pPr>
        <w:spacing w:after="0" w:line="240" w:lineRule="auto"/>
        <w:ind w:left="851" w:right="851"/>
        <w:jc w:val="both"/>
        <w:rPr>
          <w:rFonts w:ascii="Palatino Linotype" w:eastAsia="Times New Roman" w:hAnsi="Palatino Linotype" w:cs="Times New Roman"/>
          <w:i/>
          <w:lang w:eastAsia="es-MX"/>
        </w:rPr>
      </w:pPr>
      <w:r w:rsidRPr="00EF7629">
        <w:rPr>
          <w:rFonts w:ascii="Palatino Linotype" w:hAnsi="Palatino Linotype" w:cs="Arial"/>
          <w:b/>
        </w:rPr>
        <w:t>Solicitud 00510/UPVT/IP/2018</w:t>
      </w:r>
    </w:p>
    <w:p w14:paraId="3C292BED" w14:textId="33C5678C" w:rsidR="00B519EC" w:rsidRDefault="00B519EC" w:rsidP="00EF7629">
      <w:pPr>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“Histórico de análisis de datos del Departamento de Recursos Humanos y Materiales, así como sus áreas anexas.”(sic).</w:t>
      </w:r>
    </w:p>
    <w:p w14:paraId="71227122" w14:textId="77777777" w:rsidR="00EF7629" w:rsidRPr="00EF7629" w:rsidRDefault="00EF7629" w:rsidP="00EF7629">
      <w:pPr>
        <w:spacing w:after="0" w:line="240" w:lineRule="auto"/>
        <w:ind w:left="851" w:right="851"/>
        <w:jc w:val="both"/>
        <w:rPr>
          <w:rFonts w:ascii="Palatino Linotype" w:eastAsia="Times New Roman" w:hAnsi="Palatino Linotype" w:cs="Times New Roman"/>
          <w:i/>
          <w:lang w:eastAsia="es-MX"/>
        </w:rPr>
      </w:pPr>
    </w:p>
    <w:p w14:paraId="1286F8D2" w14:textId="5D689CCB" w:rsidR="00B519EC" w:rsidRPr="00EF7629" w:rsidRDefault="00B519EC" w:rsidP="00EF7629">
      <w:pPr>
        <w:tabs>
          <w:tab w:val="left" w:pos="851"/>
        </w:tabs>
        <w:spacing w:after="0" w:line="240" w:lineRule="auto"/>
        <w:ind w:left="851" w:right="851"/>
        <w:jc w:val="both"/>
        <w:rPr>
          <w:rFonts w:ascii="Palatino Linotype" w:hAnsi="Palatino Linotype" w:cs="Arial"/>
          <w:b/>
        </w:rPr>
      </w:pPr>
      <w:r w:rsidRPr="00EF7629">
        <w:rPr>
          <w:rFonts w:ascii="Palatino Linotype" w:hAnsi="Palatino Linotype" w:cs="Arial"/>
          <w:b/>
        </w:rPr>
        <w:t>Solicitud</w:t>
      </w:r>
      <w:r w:rsidRPr="00EF7629">
        <w:rPr>
          <w:rFonts w:ascii="Palatino Linotype" w:hAnsi="Palatino Linotype"/>
          <w:b/>
          <w:bCs/>
        </w:rPr>
        <w:t xml:space="preserve"> </w:t>
      </w:r>
      <w:r w:rsidRPr="00EF7629">
        <w:rPr>
          <w:rFonts w:ascii="Palatino Linotype" w:hAnsi="Palatino Linotype" w:cs="Arial"/>
          <w:b/>
        </w:rPr>
        <w:t>00511/UPVT/IP/2018</w:t>
      </w:r>
    </w:p>
    <w:p w14:paraId="5F043BF8" w14:textId="43F54784" w:rsidR="00B519EC" w:rsidRDefault="00B519EC" w:rsidP="00EF7629">
      <w:pPr>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“Histórico de análisis de datos del Departamento de Recursos Financieros, así como sus áreas anexas.”(sic).</w:t>
      </w:r>
    </w:p>
    <w:p w14:paraId="515B13DF" w14:textId="77777777" w:rsidR="00EF7629" w:rsidRPr="00EF7629" w:rsidRDefault="00EF7629" w:rsidP="00EF7629">
      <w:pPr>
        <w:spacing w:after="0" w:line="240" w:lineRule="auto"/>
        <w:ind w:left="851" w:right="851"/>
        <w:jc w:val="both"/>
        <w:rPr>
          <w:rFonts w:ascii="Palatino Linotype" w:eastAsia="Times New Roman" w:hAnsi="Palatino Linotype" w:cs="Times New Roman"/>
          <w:i/>
          <w:lang w:eastAsia="es-MX"/>
        </w:rPr>
      </w:pPr>
    </w:p>
    <w:p w14:paraId="2CD67123" w14:textId="672D8C30" w:rsidR="00B519EC" w:rsidRPr="00EF7629" w:rsidRDefault="00B519EC" w:rsidP="00EF7629">
      <w:pPr>
        <w:spacing w:after="0" w:line="240" w:lineRule="auto"/>
        <w:ind w:left="851" w:right="851"/>
        <w:jc w:val="both"/>
        <w:rPr>
          <w:rFonts w:ascii="Palatino Linotype" w:eastAsia="Times New Roman" w:hAnsi="Palatino Linotype" w:cs="Times New Roman"/>
          <w:i/>
          <w:lang w:eastAsia="es-ES"/>
        </w:rPr>
      </w:pPr>
      <w:r w:rsidRPr="00EF7629">
        <w:rPr>
          <w:rFonts w:ascii="Palatino Linotype" w:hAnsi="Palatino Linotype" w:cs="Arial"/>
          <w:b/>
        </w:rPr>
        <w:t>Solicitud 00512/UPVT/IP/2018</w:t>
      </w:r>
    </w:p>
    <w:p w14:paraId="39BF1957" w14:textId="37224279" w:rsidR="00B519EC" w:rsidRPr="00EF7629" w:rsidRDefault="00B519EC" w:rsidP="00EF7629">
      <w:pPr>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“Histórico de análisis de datos del Departamento de Tecnologías de la Información, así como sus áreas anexas</w:t>
      </w:r>
      <w:r w:rsidRPr="00EF7629">
        <w:rPr>
          <w:rFonts w:ascii="Palatino Linotype" w:hAnsi="Palatino Linotype"/>
          <w:i/>
          <w:color w:val="000000"/>
        </w:rPr>
        <w:t>.</w:t>
      </w:r>
      <w:r w:rsidRPr="00EF7629">
        <w:rPr>
          <w:rFonts w:ascii="Palatino Linotype" w:eastAsia="Times New Roman" w:hAnsi="Palatino Linotype" w:cs="Times New Roman"/>
          <w:i/>
          <w:lang w:eastAsia="es-MX"/>
        </w:rPr>
        <w:t>”(sic).</w:t>
      </w:r>
    </w:p>
    <w:p w14:paraId="733BFF56" w14:textId="77777777" w:rsidR="00B519EC" w:rsidRPr="00EF7629" w:rsidRDefault="00B519EC" w:rsidP="00EF7629">
      <w:pPr>
        <w:tabs>
          <w:tab w:val="left" w:pos="709"/>
          <w:tab w:val="left" w:pos="7655"/>
        </w:tabs>
        <w:spacing w:after="0" w:line="240" w:lineRule="auto"/>
        <w:ind w:left="851" w:right="851"/>
        <w:jc w:val="both"/>
        <w:rPr>
          <w:rFonts w:ascii="Palatino Linotype" w:eastAsia="Times New Roman" w:hAnsi="Palatino Linotype" w:cs="Times New Roman"/>
          <w:i/>
          <w:lang w:eastAsia="es-MX"/>
        </w:rPr>
      </w:pPr>
    </w:p>
    <w:p w14:paraId="232A210B" w14:textId="77777777" w:rsidR="00EF7629" w:rsidRDefault="00EF7629" w:rsidP="00EF7629">
      <w:pPr>
        <w:spacing w:after="0" w:line="240" w:lineRule="auto"/>
        <w:ind w:left="851" w:right="851"/>
        <w:jc w:val="both"/>
        <w:rPr>
          <w:rFonts w:ascii="Palatino Linotype" w:hAnsi="Palatino Linotype" w:cs="Arial"/>
          <w:b/>
        </w:rPr>
      </w:pPr>
    </w:p>
    <w:p w14:paraId="4EB2D679" w14:textId="61ACBE3E" w:rsidR="00B519EC" w:rsidRPr="00EF7629" w:rsidRDefault="00B519EC" w:rsidP="00EF7629">
      <w:pPr>
        <w:spacing w:after="0" w:line="240" w:lineRule="auto"/>
        <w:ind w:left="851" w:right="851"/>
        <w:jc w:val="both"/>
        <w:rPr>
          <w:rFonts w:ascii="Palatino Linotype" w:eastAsia="Times New Roman" w:hAnsi="Palatino Linotype" w:cs="Times New Roman"/>
          <w:i/>
          <w:lang w:eastAsia="es-MX"/>
        </w:rPr>
      </w:pPr>
      <w:r w:rsidRPr="00EF7629">
        <w:rPr>
          <w:rFonts w:ascii="Palatino Linotype" w:hAnsi="Palatino Linotype" w:cs="Arial"/>
          <w:b/>
        </w:rPr>
        <w:t>Solicitud 00513/UPVT/IP/2018</w:t>
      </w:r>
    </w:p>
    <w:p w14:paraId="5E7A055F" w14:textId="77777777" w:rsidR="00EF7629" w:rsidRPr="00EF7629" w:rsidRDefault="00B519EC" w:rsidP="00EF7629">
      <w:pPr>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w:t>
      </w:r>
      <w:r w:rsidRPr="00EF7629">
        <w:rPr>
          <w:rFonts w:ascii="Palatino Linotype" w:hAnsi="Palatino Linotype"/>
          <w:i/>
          <w:color w:val="000000"/>
        </w:rPr>
        <w:t>Histórico de análisis de datos del Departamento de Control Escolar, así como sus áreas anexas</w:t>
      </w:r>
      <w:r w:rsidRPr="00EF7629">
        <w:rPr>
          <w:rFonts w:ascii="Palatino Linotype" w:eastAsia="Times New Roman" w:hAnsi="Palatino Linotype" w:cs="Times New Roman"/>
          <w:i/>
          <w:lang w:eastAsia="es-MX"/>
        </w:rPr>
        <w:t>.”(sic).</w:t>
      </w:r>
    </w:p>
    <w:p w14:paraId="0ADA3B80" w14:textId="0A2CE99A" w:rsidR="00B519EC" w:rsidRPr="00EF7629" w:rsidRDefault="00B519EC" w:rsidP="00EF7629">
      <w:pPr>
        <w:spacing w:after="0" w:line="240" w:lineRule="auto"/>
        <w:ind w:left="851" w:right="851"/>
        <w:jc w:val="both"/>
        <w:rPr>
          <w:rFonts w:ascii="Palatino Linotype" w:hAnsi="Palatino Linotype" w:cs="Arial"/>
          <w:b/>
        </w:rPr>
      </w:pPr>
      <w:r w:rsidRPr="00EF7629">
        <w:rPr>
          <w:rFonts w:ascii="Palatino Linotype" w:hAnsi="Palatino Linotype" w:cs="Arial"/>
          <w:b/>
        </w:rPr>
        <w:lastRenderedPageBreak/>
        <w:t>Solicitud</w:t>
      </w:r>
      <w:r w:rsidRPr="00EF7629">
        <w:rPr>
          <w:rFonts w:ascii="Palatino Linotype" w:hAnsi="Palatino Linotype"/>
          <w:b/>
          <w:bCs/>
        </w:rPr>
        <w:t xml:space="preserve"> </w:t>
      </w:r>
      <w:r w:rsidRPr="00EF7629">
        <w:rPr>
          <w:rFonts w:ascii="Palatino Linotype" w:hAnsi="Palatino Linotype" w:cs="Arial"/>
          <w:b/>
        </w:rPr>
        <w:t>00514/UPVT/IP/2018</w:t>
      </w:r>
    </w:p>
    <w:p w14:paraId="71295A57" w14:textId="60082371" w:rsidR="00B519EC" w:rsidRDefault="00B519EC" w:rsidP="00EF7629">
      <w:pPr>
        <w:tabs>
          <w:tab w:val="left" w:pos="709"/>
        </w:tabs>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w:t>
      </w:r>
      <w:r w:rsidRPr="00EF7629">
        <w:rPr>
          <w:rFonts w:ascii="Palatino Linotype" w:hAnsi="Palatino Linotype"/>
          <w:i/>
          <w:color w:val="000000"/>
        </w:rPr>
        <w:t>Histórico de análisis de datos del Departamento de Información, Planeación, Programación y Evaluación, así como sus áreas anexas</w:t>
      </w:r>
      <w:r w:rsidRPr="00EF7629">
        <w:rPr>
          <w:rFonts w:ascii="Palatino Linotype" w:eastAsia="Times New Roman" w:hAnsi="Palatino Linotype" w:cs="Times New Roman"/>
          <w:i/>
          <w:lang w:eastAsia="es-MX"/>
        </w:rPr>
        <w:t>.”(sic).</w:t>
      </w:r>
    </w:p>
    <w:p w14:paraId="2242616A" w14:textId="77777777" w:rsidR="00EF7629" w:rsidRPr="00EF7629" w:rsidRDefault="00EF7629" w:rsidP="00EF7629">
      <w:pPr>
        <w:tabs>
          <w:tab w:val="left" w:pos="709"/>
        </w:tabs>
        <w:spacing w:after="0" w:line="240" w:lineRule="auto"/>
        <w:ind w:left="851" w:right="851"/>
        <w:jc w:val="both"/>
        <w:rPr>
          <w:rFonts w:ascii="Palatino Linotype" w:eastAsia="Times New Roman" w:hAnsi="Palatino Linotype" w:cs="Times New Roman"/>
          <w:i/>
          <w:lang w:eastAsia="es-MX"/>
        </w:rPr>
      </w:pPr>
    </w:p>
    <w:p w14:paraId="54F56792" w14:textId="3B95331D" w:rsidR="00B519EC" w:rsidRPr="00EF7629" w:rsidRDefault="00B519EC" w:rsidP="00EF7629">
      <w:pPr>
        <w:spacing w:after="0" w:line="240" w:lineRule="auto"/>
        <w:ind w:left="851" w:right="851"/>
        <w:jc w:val="both"/>
        <w:rPr>
          <w:rFonts w:ascii="Palatino Linotype" w:eastAsia="Times New Roman" w:hAnsi="Palatino Linotype" w:cs="Times New Roman"/>
          <w:i/>
          <w:lang w:eastAsia="es-ES"/>
        </w:rPr>
      </w:pPr>
      <w:r w:rsidRPr="00EF7629">
        <w:rPr>
          <w:rFonts w:ascii="Palatino Linotype" w:hAnsi="Palatino Linotype" w:cs="Arial"/>
          <w:b/>
        </w:rPr>
        <w:t>Solicitud 00515/UPVT/IP/2018</w:t>
      </w:r>
    </w:p>
    <w:p w14:paraId="659329B3" w14:textId="23CB1C38" w:rsidR="00B519EC" w:rsidRPr="00EF7629" w:rsidRDefault="00B519EC" w:rsidP="00EF7629">
      <w:pPr>
        <w:tabs>
          <w:tab w:val="left" w:pos="709"/>
          <w:tab w:val="left" w:pos="7655"/>
        </w:tabs>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w:t>
      </w:r>
      <w:r w:rsidRPr="00EF7629">
        <w:rPr>
          <w:rFonts w:ascii="Palatino Linotype" w:hAnsi="Palatino Linotype"/>
          <w:i/>
          <w:color w:val="000000"/>
        </w:rPr>
        <w:t>Histórico de análisis de datos de la Subdirección de Servicios Escolares, así como sus áreas anexas.</w:t>
      </w:r>
      <w:r w:rsidRPr="00EF7629">
        <w:rPr>
          <w:rFonts w:ascii="Palatino Linotype" w:eastAsia="Times New Roman" w:hAnsi="Palatino Linotype" w:cs="Times New Roman"/>
          <w:i/>
          <w:lang w:eastAsia="es-MX"/>
        </w:rPr>
        <w:t>”(sic).</w:t>
      </w:r>
    </w:p>
    <w:p w14:paraId="59B393D0" w14:textId="77777777" w:rsidR="00B519EC" w:rsidRPr="00EF7629" w:rsidRDefault="00B519EC" w:rsidP="00EF7629">
      <w:pPr>
        <w:tabs>
          <w:tab w:val="left" w:pos="709"/>
          <w:tab w:val="left" w:pos="7655"/>
        </w:tabs>
        <w:spacing w:after="0" w:line="240" w:lineRule="auto"/>
        <w:ind w:left="851" w:right="851"/>
        <w:jc w:val="both"/>
        <w:rPr>
          <w:rFonts w:ascii="Palatino Linotype" w:eastAsia="Times New Roman" w:hAnsi="Palatino Linotype" w:cs="Times New Roman"/>
          <w:i/>
          <w:lang w:eastAsia="es-MX"/>
        </w:rPr>
      </w:pPr>
    </w:p>
    <w:p w14:paraId="344BBB56" w14:textId="105D53FA" w:rsidR="00B519EC" w:rsidRPr="00EF7629" w:rsidRDefault="00B519EC" w:rsidP="00EF7629">
      <w:pPr>
        <w:spacing w:after="0" w:line="240" w:lineRule="auto"/>
        <w:ind w:left="851" w:right="851"/>
        <w:jc w:val="both"/>
        <w:rPr>
          <w:rFonts w:ascii="Palatino Linotype" w:eastAsia="Times New Roman" w:hAnsi="Palatino Linotype" w:cs="Times New Roman"/>
          <w:i/>
          <w:lang w:eastAsia="es-MX"/>
        </w:rPr>
      </w:pPr>
      <w:r w:rsidRPr="00EF7629">
        <w:rPr>
          <w:rFonts w:ascii="Palatino Linotype" w:hAnsi="Palatino Linotype" w:cs="Arial"/>
          <w:b/>
        </w:rPr>
        <w:t>Solicitud 00516/UPVT/IP/2018</w:t>
      </w:r>
    </w:p>
    <w:p w14:paraId="585EAA35" w14:textId="37E7E916" w:rsidR="00B519EC" w:rsidRPr="00EF7629" w:rsidRDefault="00B519EC" w:rsidP="00EF7629">
      <w:pPr>
        <w:spacing w:after="0" w:line="240" w:lineRule="auto"/>
        <w:ind w:left="851" w:right="851"/>
        <w:jc w:val="both"/>
        <w:rPr>
          <w:rFonts w:ascii="Palatino Linotype" w:eastAsia="Times New Roman" w:hAnsi="Palatino Linotype" w:cs="Times New Roman"/>
          <w:i/>
          <w:lang w:eastAsia="es-MX"/>
        </w:rPr>
      </w:pPr>
      <w:r w:rsidRPr="00EF7629">
        <w:rPr>
          <w:rFonts w:ascii="Palatino Linotype" w:eastAsia="Times New Roman" w:hAnsi="Palatino Linotype" w:cs="Times New Roman"/>
          <w:i/>
          <w:lang w:eastAsia="es-MX"/>
        </w:rPr>
        <w:t>“Histórico de análisis de datos de la Maestría en Administración, así como sus áreas anexas</w:t>
      </w:r>
      <w:r w:rsidR="00EF7629" w:rsidRPr="00EF7629">
        <w:rPr>
          <w:rFonts w:ascii="Palatino Linotype" w:eastAsia="Times New Roman" w:hAnsi="Palatino Linotype" w:cs="Times New Roman"/>
          <w:i/>
          <w:lang w:eastAsia="es-MX"/>
        </w:rPr>
        <w:t xml:space="preserve"> </w:t>
      </w:r>
      <w:r w:rsidRPr="00EF7629">
        <w:rPr>
          <w:rFonts w:ascii="Palatino Linotype" w:eastAsia="Times New Roman" w:hAnsi="Palatino Linotype" w:cs="Times New Roman"/>
          <w:i/>
          <w:lang w:eastAsia="es-MX"/>
        </w:rPr>
        <w:t>.”(sic).</w:t>
      </w:r>
    </w:p>
    <w:p w14:paraId="7D31001B" w14:textId="77777777" w:rsidR="004C7A6C" w:rsidRPr="000A3CB4" w:rsidRDefault="004C7A6C" w:rsidP="004C7A6C">
      <w:pPr>
        <w:spacing w:after="0" w:line="360" w:lineRule="auto"/>
        <w:ind w:left="851" w:right="850"/>
        <w:jc w:val="both"/>
        <w:rPr>
          <w:rFonts w:ascii="Palatino Linotype" w:hAnsi="Palatino Linotype" w:cs="Arial"/>
          <w:b/>
          <w:i/>
        </w:rPr>
      </w:pPr>
    </w:p>
    <w:p w14:paraId="08D27706" w14:textId="77777777" w:rsidR="00623CF7" w:rsidRPr="00D276C4" w:rsidRDefault="00623CF7" w:rsidP="008B052B">
      <w:pPr>
        <w:spacing w:after="0" w:line="360" w:lineRule="auto"/>
        <w:ind w:right="850"/>
        <w:jc w:val="both"/>
        <w:rPr>
          <w:rFonts w:ascii="Palatino Linotype" w:eastAsia="Times New Roman" w:hAnsi="Palatino Linotype" w:cs="Times New Roman"/>
          <w:lang w:val="es-ES_tradnl" w:eastAsia="es-ES"/>
        </w:rPr>
      </w:pPr>
      <w:r w:rsidRPr="00D276C4">
        <w:rPr>
          <w:rFonts w:ascii="Palatino Linotype" w:eastAsia="Times New Roman" w:hAnsi="Palatino Linotype" w:cs="Times New Roman"/>
          <w:lang w:val="es-ES_tradnl" w:eastAsia="es-ES"/>
        </w:rPr>
        <w:t xml:space="preserve">Modalidad </w:t>
      </w:r>
      <w:r w:rsidRPr="00D276C4">
        <w:rPr>
          <w:rFonts w:ascii="Palatino Linotype" w:eastAsia="Times New Roman" w:hAnsi="Palatino Linotype" w:cs="Times New Roman"/>
          <w:sz w:val="24"/>
          <w:szCs w:val="24"/>
          <w:lang w:val="es-ES_tradnl" w:eastAsia="es-ES"/>
        </w:rPr>
        <w:t xml:space="preserve">de entrega: </w:t>
      </w:r>
      <w:r w:rsidR="00745404" w:rsidRPr="00D276C4">
        <w:rPr>
          <w:rFonts w:ascii="Palatino Linotype" w:hAnsi="Palatino Linotype"/>
          <w:color w:val="000000"/>
          <w:sz w:val="24"/>
          <w:szCs w:val="24"/>
        </w:rPr>
        <w:t xml:space="preserve">a través del </w:t>
      </w:r>
      <w:r w:rsidR="00745404" w:rsidRPr="000A3CB4">
        <w:rPr>
          <w:rFonts w:ascii="Palatino Linotype" w:hAnsi="Palatino Linotype"/>
          <w:b/>
          <w:color w:val="000000"/>
          <w:sz w:val="24"/>
          <w:szCs w:val="24"/>
        </w:rPr>
        <w:t>SAIMEX</w:t>
      </w:r>
      <w:r w:rsidR="00745404" w:rsidRPr="00D276C4">
        <w:rPr>
          <w:rFonts w:ascii="Palatino Linotype" w:hAnsi="Palatino Linotype"/>
          <w:color w:val="000000"/>
          <w:sz w:val="24"/>
          <w:szCs w:val="24"/>
        </w:rPr>
        <w:t>.</w:t>
      </w:r>
    </w:p>
    <w:p w14:paraId="0D2CE4FE" w14:textId="77777777" w:rsidR="003C04A9" w:rsidRDefault="003C04A9" w:rsidP="008B052B">
      <w:pPr>
        <w:spacing w:after="0" w:line="360" w:lineRule="auto"/>
        <w:ind w:right="850"/>
        <w:jc w:val="both"/>
        <w:rPr>
          <w:rFonts w:ascii="Palatino Linotype" w:eastAsia="Times New Roman" w:hAnsi="Palatino Linotype" w:cs="Times New Roman"/>
          <w:lang w:val="es-ES_tradnl" w:eastAsia="es-ES"/>
        </w:rPr>
      </w:pPr>
    </w:p>
    <w:p w14:paraId="300AA979" w14:textId="4EC48216" w:rsidR="007A4070" w:rsidRDefault="000A3CB4" w:rsidP="008B052B">
      <w:pPr>
        <w:spacing w:after="0" w:line="360" w:lineRule="auto"/>
        <w:ind w:left="709" w:hanging="709"/>
        <w:jc w:val="both"/>
        <w:rPr>
          <w:rFonts w:ascii="Palatino Linotype" w:hAnsi="Palatino Linotype" w:cs="Arial"/>
          <w:b/>
          <w:sz w:val="24"/>
          <w:szCs w:val="24"/>
        </w:rPr>
      </w:pPr>
      <w:r w:rsidRPr="00D276C4">
        <w:rPr>
          <w:rFonts w:ascii="Palatino Linotype" w:hAnsi="Palatino Linotype" w:cs="Arial"/>
          <w:b/>
          <w:sz w:val="28"/>
        </w:rPr>
        <w:t>SEGUNDO.</w:t>
      </w:r>
      <w:r w:rsidR="00BF3214" w:rsidRPr="00D276C4">
        <w:rPr>
          <w:rFonts w:ascii="Palatino Linotype" w:hAnsi="Palatino Linotype" w:cs="Arial"/>
          <w:b/>
          <w:sz w:val="28"/>
        </w:rPr>
        <w:t xml:space="preserve"> </w:t>
      </w:r>
      <w:r w:rsidR="007A4070" w:rsidRPr="00D276C4">
        <w:rPr>
          <w:rFonts w:ascii="Palatino Linotype" w:hAnsi="Palatino Linotype" w:cs="Arial"/>
          <w:b/>
          <w:sz w:val="24"/>
          <w:szCs w:val="24"/>
        </w:rPr>
        <w:t>De las respuestas del sujeto obligado.</w:t>
      </w:r>
      <w:r w:rsidR="007A4070">
        <w:rPr>
          <w:rFonts w:ascii="Palatino Linotype" w:hAnsi="Palatino Linotype" w:cs="Arial"/>
          <w:b/>
          <w:sz w:val="24"/>
          <w:szCs w:val="24"/>
        </w:rPr>
        <w:t xml:space="preserve"> </w:t>
      </w:r>
    </w:p>
    <w:p w14:paraId="35DA3401" w14:textId="10010565" w:rsidR="00C76DD0" w:rsidRDefault="00C76DD0" w:rsidP="00C76DD0">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00380B6F">
        <w:rPr>
          <w:rFonts w:ascii="Palatino Linotype" w:hAnsi="Palatino Linotype"/>
          <w:sz w:val="24"/>
          <w:szCs w:val="24"/>
        </w:rPr>
        <w:t xml:space="preserve"> del SAIMEX, se advierte que en fecha veint</w:t>
      </w:r>
      <w:r w:rsidR="007218C9">
        <w:rPr>
          <w:rFonts w:ascii="Palatino Linotype" w:hAnsi="Palatino Linotype"/>
          <w:sz w:val="24"/>
          <w:szCs w:val="24"/>
        </w:rPr>
        <w:t xml:space="preserve">inueve de </w:t>
      </w:r>
      <w:r w:rsidR="00380B6F">
        <w:rPr>
          <w:rFonts w:ascii="Palatino Linotype" w:hAnsi="Palatino Linotype"/>
          <w:sz w:val="24"/>
          <w:szCs w:val="24"/>
        </w:rPr>
        <w:t>junio</w:t>
      </w:r>
      <w:r w:rsidR="007218C9">
        <w:rPr>
          <w:rFonts w:ascii="Palatino Linotype" w:hAnsi="Palatino Linotype"/>
          <w:sz w:val="24"/>
          <w:szCs w:val="24"/>
        </w:rPr>
        <w:t xml:space="preserve"> y dos de julio</w:t>
      </w:r>
      <w:r w:rsidR="00380B6F">
        <w:rPr>
          <w:rFonts w:ascii="Palatino Linotype" w:hAnsi="Palatino Linotype"/>
          <w:sz w:val="24"/>
          <w:szCs w:val="24"/>
        </w:rPr>
        <w:t xml:space="preserve"> de la presente anualidad el Sujeto Obligado,</w:t>
      </w:r>
      <w:r w:rsidRPr="009763E3">
        <w:rPr>
          <w:rFonts w:ascii="Palatino Linotype" w:hAnsi="Palatino Linotype"/>
          <w:sz w:val="24"/>
          <w:szCs w:val="24"/>
        </w:rPr>
        <w:t xml:space="preserve"> dio respuesta</w:t>
      </w:r>
      <w:r w:rsidR="001841B4">
        <w:rPr>
          <w:rFonts w:ascii="Palatino Linotype" w:hAnsi="Palatino Linotype"/>
          <w:sz w:val="24"/>
          <w:szCs w:val="24"/>
        </w:rPr>
        <w:t xml:space="preserve">s en los mismos términos para todas </w:t>
      </w:r>
      <w:r w:rsidRPr="009763E3">
        <w:rPr>
          <w:rFonts w:ascii="Palatino Linotype" w:hAnsi="Palatino Linotype"/>
          <w:sz w:val="24"/>
          <w:szCs w:val="24"/>
        </w:rPr>
        <w:t>la</w:t>
      </w:r>
      <w:r>
        <w:rPr>
          <w:rFonts w:ascii="Palatino Linotype" w:hAnsi="Palatino Linotype"/>
          <w:sz w:val="24"/>
          <w:szCs w:val="24"/>
        </w:rPr>
        <w:t>s</w:t>
      </w:r>
      <w:r w:rsidRPr="009763E3">
        <w:rPr>
          <w:rFonts w:ascii="Palatino Linotype" w:hAnsi="Palatino Linotype"/>
          <w:sz w:val="24"/>
          <w:szCs w:val="24"/>
        </w:rPr>
        <w:t xml:space="preserve"> solicitud</w:t>
      </w:r>
      <w:r>
        <w:rPr>
          <w:rFonts w:ascii="Palatino Linotype" w:hAnsi="Palatino Linotype"/>
          <w:sz w:val="24"/>
          <w:szCs w:val="24"/>
        </w:rPr>
        <w:t>es</w:t>
      </w:r>
      <w:r w:rsidRPr="009763E3">
        <w:rPr>
          <w:rFonts w:ascii="Palatino Linotype" w:hAnsi="Palatino Linotype"/>
          <w:sz w:val="24"/>
          <w:szCs w:val="24"/>
        </w:rPr>
        <w:t xml:space="preserve"> de acceso a la información</w:t>
      </w:r>
      <w:r>
        <w:rPr>
          <w:rFonts w:ascii="Palatino Linotype" w:hAnsi="Palatino Linotype"/>
          <w:sz w:val="24"/>
          <w:szCs w:val="24"/>
        </w:rPr>
        <w:t xml:space="preserve"> </w:t>
      </w:r>
      <w:r w:rsidR="001841B4">
        <w:rPr>
          <w:rFonts w:ascii="Palatino Linotype" w:hAnsi="Palatino Linotype"/>
          <w:sz w:val="24"/>
          <w:szCs w:val="24"/>
        </w:rPr>
        <w:t>siguientes</w:t>
      </w:r>
      <w:r>
        <w:rPr>
          <w:rFonts w:ascii="Palatino Linotype" w:hAnsi="Palatino Linotype"/>
          <w:sz w:val="24"/>
          <w:szCs w:val="24"/>
        </w:rPr>
        <w:t>:</w:t>
      </w:r>
    </w:p>
    <w:p w14:paraId="749454BC" w14:textId="53371925" w:rsidR="007218C9" w:rsidRPr="00EF7629" w:rsidRDefault="007218C9" w:rsidP="007218C9">
      <w:pPr>
        <w:tabs>
          <w:tab w:val="left" w:pos="851"/>
        </w:tabs>
        <w:spacing w:after="0" w:line="240" w:lineRule="auto"/>
        <w:ind w:left="851" w:right="851"/>
        <w:jc w:val="both"/>
        <w:rPr>
          <w:rFonts w:ascii="Palatino Linotype" w:hAnsi="Palatino Linotype" w:cs="Arial"/>
          <w:b/>
        </w:rPr>
      </w:pPr>
      <w:r w:rsidRPr="00EF7629">
        <w:rPr>
          <w:rFonts w:ascii="Palatino Linotype" w:hAnsi="Palatino Linotype" w:cs="Arial"/>
          <w:b/>
        </w:rPr>
        <w:t>Solicitud</w:t>
      </w:r>
      <w:r w:rsidR="001841B4">
        <w:rPr>
          <w:rFonts w:ascii="Palatino Linotype" w:hAnsi="Palatino Linotype" w:cs="Arial"/>
          <w:b/>
        </w:rPr>
        <w:t xml:space="preserve">es de información </w:t>
      </w:r>
      <w:r w:rsidRPr="00EF7629">
        <w:rPr>
          <w:rFonts w:ascii="Palatino Linotype" w:hAnsi="Palatino Linotype" w:cs="Arial"/>
          <w:b/>
        </w:rPr>
        <w:t>00508/UPVT/IP/2018</w:t>
      </w:r>
      <w:r w:rsidR="001841B4">
        <w:rPr>
          <w:rFonts w:ascii="Palatino Linotype" w:hAnsi="Palatino Linotype" w:cs="Arial"/>
          <w:b/>
        </w:rPr>
        <w:t xml:space="preserve">, </w:t>
      </w:r>
      <w:r w:rsidR="001841B4">
        <w:rPr>
          <w:rFonts w:ascii="Palatino Linotype" w:hAnsi="Palatino Linotype" w:cs="Arial"/>
          <w:b/>
          <w:sz w:val="24"/>
          <w:szCs w:val="24"/>
        </w:rPr>
        <w:t>00507/UPVT/</w:t>
      </w:r>
      <w:r w:rsidR="001841B4" w:rsidRPr="002A5C4E">
        <w:rPr>
          <w:rFonts w:ascii="Palatino Linotype" w:hAnsi="Palatino Linotype" w:cs="Arial"/>
          <w:b/>
          <w:sz w:val="24"/>
          <w:szCs w:val="24"/>
        </w:rPr>
        <w:t>IP/2018</w:t>
      </w:r>
      <w:r w:rsidR="001841B4">
        <w:rPr>
          <w:rFonts w:ascii="Palatino Linotype" w:hAnsi="Palatino Linotype" w:cs="Arial"/>
          <w:b/>
          <w:sz w:val="24"/>
          <w:szCs w:val="24"/>
        </w:rPr>
        <w:t>, 00506/UPVT/</w:t>
      </w:r>
      <w:r w:rsidR="001841B4" w:rsidRPr="002A5C4E">
        <w:rPr>
          <w:rFonts w:ascii="Palatino Linotype" w:hAnsi="Palatino Linotype" w:cs="Arial"/>
          <w:b/>
          <w:sz w:val="24"/>
          <w:szCs w:val="24"/>
        </w:rPr>
        <w:t>IP/2018</w:t>
      </w:r>
      <w:r w:rsidR="001841B4">
        <w:rPr>
          <w:rFonts w:ascii="Palatino Linotype" w:hAnsi="Palatino Linotype" w:cs="Arial"/>
          <w:b/>
          <w:sz w:val="24"/>
          <w:szCs w:val="24"/>
        </w:rPr>
        <w:t>, 00505/UPVT/</w:t>
      </w:r>
      <w:r w:rsidR="001841B4" w:rsidRPr="002A5C4E">
        <w:rPr>
          <w:rFonts w:ascii="Palatino Linotype" w:hAnsi="Palatino Linotype" w:cs="Arial"/>
          <w:b/>
          <w:sz w:val="24"/>
          <w:szCs w:val="24"/>
        </w:rPr>
        <w:t>IP/2018</w:t>
      </w:r>
      <w:r w:rsidR="001841B4">
        <w:rPr>
          <w:rFonts w:ascii="Palatino Linotype" w:hAnsi="Palatino Linotype" w:cs="Arial"/>
          <w:b/>
          <w:sz w:val="24"/>
          <w:szCs w:val="24"/>
        </w:rPr>
        <w:t>, 00509/UPVT/</w:t>
      </w:r>
      <w:r w:rsidR="001841B4" w:rsidRPr="002A5C4E">
        <w:rPr>
          <w:rFonts w:ascii="Palatino Linotype" w:hAnsi="Palatino Linotype" w:cs="Arial"/>
          <w:b/>
          <w:sz w:val="24"/>
          <w:szCs w:val="24"/>
        </w:rPr>
        <w:t>IP/2018</w:t>
      </w:r>
      <w:r w:rsidR="001841B4">
        <w:rPr>
          <w:rFonts w:ascii="Palatino Linotype" w:hAnsi="Palatino Linotype" w:cs="Arial"/>
          <w:b/>
          <w:sz w:val="24"/>
          <w:szCs w:val="24"/>
        </w:rPr>
        <w:t>, 00510/UPVT/</w:t>
      </w:r>
      <w:r w:rsidR="001841B4" w:rsidRPr="002A5C4E">
        <w:rPr>
          <w:rFonts w:ascii="Palatino Linotype" w:hAnsi="Palatino Linotype" w:cs="Arial"/>
          <w:b/>
          <w:sz w:val="24"/>
          <w:szCs w:val="24"/>
        </w:rPr>
        <w:t>IP/2018</w:t>
      </w:r>
      <w:r w:rsidR="001841B4">
        <w:rPr>
          <w:rFonts w:ascii="Palatino Linotype" w:hAnsi="Palatino Linotype" w:cs="Arial"/>
          <w:b/>
          <w:sz w:val="24"/>
          <w:szCs w:val="24"/>
        </w:rPr>
        <w:t>, 00511/UPVT/</w:t>
      </w:r>
      <w:r w:rsidR="001841B4" w:rsidRPr="002A5C4E">
        <w:rPr>
          <w:rFonts w:ascii="Palatino Linotype" w:hAnsi="Palatino Linotype" w:cs="Arial"/>
          <w:b/>
          <w:sz w:val="24"/>
          <w:szCs w:val="24"/>
        </w:rPr>
        <w:t>IP/2018</w:t>
      </w:r>
      <w:r w:rsidR="001841B4">
        <w:rPr>
          <w:rFonts w:ascii="Palatino Linotype" w:hAnsi="Palatino Linotype" w:cs="Arial"/>
          <w:b/>
          <w:sz w:val="24"/>
          <w:szCs w:val="24"/>
        </w:rPr>
        <w:t>, 00512/UPVT/</w:t>
      </w:r>
      <w:r w:rsidR="001841B4" w:rsidRPr="002A5C4E">
        <w:rPr>
          <w:rFonts w:ascii="Palatino Linotype" w:hAnsi="Palatino Linotype" w:cs="Arial"/>
          <w:b/>
          <w:sz w:val="24"/>
          <w:szCs w:val="24"/>
        </w:rPr>
        <w:t>IP/2018</w:t>
      </w:r>
      <w:r w:rsidR="001841B4">
        <w:rPr>
          <w:rFonts w:ascii="Palatino Linotype" w:hAnsi="Palatino Linotype" w:cs="Arial"/>
          <w:b/>
          <w:sz w:val="24"/>
          <w:szCs w:val="24"/>
        </w:rPr>
        <w:t>, 00513/UPVT/</w:t>
      </w:r>
      <w:r w:rsidR="001841B4" w:rsidRPr="002A5C4E">
        <w:rPr>
          <w:rFonts w:ascii="Palatino Linotype" w:hAnsi="Palatino Linotype" w:cs="Arial"/>
          <w:b/>
          <w:sz w:val="24"/>
          <w:szCs w:val="24"/>
        </w:rPr>
        <w:t>IP/2018</w:t>
      </w:r>
      <w:r w:rsidR="001841B4">
        <w:rPr>
          <w:rFonts w:ascii="Palatino Linotype" w:hAnsi="Palatino Linotype" w:cs="Arial"/>
          <w:b/>
          <w:sz w:val="24"/>
          <w:szCs w:val="24"/>
        </w:rPr>
        <w:t>, 00514/UPVT/</w:t>
      </w:r>
      <w:r w:rsidR="001841B4" w:rsidRPr="002A5C4E">
        <w:rPr>
          <w:rFonts w:ascii="Palatino Linotype" w:hAnsi="Palatino Linotype" w:cs="Arial"/>
          <w:b/>
          <w:sz w:val="24"/>
          <w:szCs w:val="24"/>
        </w:rPr>
        <w:t>IP/2018</w:t>
      </w:r>
      <w:r w:rsidR="001841B4">
        <w:rPr>
          <w:rFonts w:ascii="Palatino Linotype" w:hAnsi="Palatino Linotype" w:cs="Arial"/>
          <w:b/>
          <w:sz w:val="24"/>
          <w:szCs w:val="24"/>
        </w:rPr>
        <w:t>, 00515/UPVT/</w:t>
      </w:r>
      <w:r w:rsidR="001841B4" w:rsidRPr="002A5C4E">
        <w:rPr>
          <w:rFonts w:ascii="Palatino Linotype" w:hAnsi="Palatino Linotype" w:cs="Arial"/>
          <w:b/>
          <w:sz w:val="24"/>
          <w:szCs w:val="24"/>
        </w:rPr>
        <w:t>IP/2018</w:t>
      </w:r>
      <w:r w:rsidR="001841B4">
        <w:rPr>
          <w:rFonts w:ascii="Palatino Linotype" w:hAnsi="Palatino Linotype" w:cs="Arial"/>
          <w:b/>
          <w:sz w:val="24"/>
          <w:szCs w:val="24"/>
        </w:rPr>
        <w:t xml:space="preserve"> y 00516/UPVT/</w:t>
      </w:r>
      <w:r w:rsidR="001841B4" w:rsidRPr="002A5C4E">
        <w:rPr>
          <w:rFonts w:ascii="Palatino Linotype" w:hAnsi="Palatino Linotype" w:cs="Arial"/>
          <w:b/>
          <w:sz w:val="24"/>
          <w:szCs w:val="24"/>
        </w:rPr>
        <w:t>IP/2018</w:t>
      </w:r>
      <w:r w:rsidR="001841B4" w:rsidRPr="00390793">
        <w:rPr>
          <w:rFonts w:ascii="Palatino Linotype" w:hAnsi="Palatino Linotype" w:cs="Arial"/>
          <w:b/>
          <w:sz w:val="24"/>
          <w:szCs w:val="24"/>
        </w:rPr>
        <w:t>,</w:t>
      </w:r>
    </w:p>
    <w:p w14:paraId="25203EDD" w14:textId="4122F16A" w:rsidR="00490783" w:rsidRDefault="00490783" w:rsidP="00490783">
      <w:pPr>
        <w:tabs>
          <w:tab w:val="left" w:pos="851"/>
        </w:tabs>
        <w:spacing w:after="0" w:line="360" w:lineRule="auto"/>
        <w:ind w:left="851" w:right="850"/>
        <w:jc w:val="both"/>
        <w:rPr>
          <w:rFonts w:ascii="Verdana" w:hAnsi="Verdana"/>
          <w:b/>
          <w:bCs/>
          <w:color w:val="FF0000"/>
        </w:rPr>
      </w:pPr>
    </w:p>
    <w:p w14:paraId="481F9BC6" w14:textId="77777777" w:rsidR="007218C9" w:rsidRPr="007218C9" w:rsidRDefault="007218C9" w:rsidP="00380B6F">
      <w:pPr>
        <w:spacing w:after="0" w:line="240" w:lineRule="auto"/>
        <w:ind w:left="851" w:right="850"/>
        <w:jc w:val="right"/>
        <w:rPr>
          <w:rFonts w:ascii="Palatino Linotype" w:hAnsi="Palatino Linotype"/>
          <w:i/>
          <w:color w:val="000000"/>
        </w:rPr>
      </w:pPr>
      <w:r w:rsidRPr="007218C9">
        <w:rPr>
          <w:rFonts w:ascii="Palatino Linotype" w:hAnsi="Palatino Linotype"/>
          <w:i/>
          <w:color w:val="000000"/>
        </w:rPr>
        <w:t>Metepec, México a 29 de Junio de 2018</w:t>
      </w:r>
    </w:p>
    <w:p w14:paraId="6C355013" w14:textId="0490C9F5" w:rsidR="007218C9" w:rsidRPr="007218C9" w:rsidRDefault="007218C9" w:rsidP="00380B6F">
      <w:pPr>
        <w:spacing w:after="0" w:line="240" w:lineRule="auto"/>
        <w:ind w:left="851" w:right="850"/>
        <w:jc w:val="right"/>
        <w:rPr>
          <w:rFonts w:ascii="Palatino Linotype" w:hAnsi="Palatino Linotype"/>
          <w:i/>
          <w:color w:val="000000"/>
        </w:rPr>
      </w:pPr>
      <w:r w:rsidRPr="007218C9">
        <w:rPr>
          <w:rFonts w:ascii="Palatino Linotype" w:hAnsi="Palatino Linotype"/>
          <w:i/>
          <w:color w:val="000000"/>
        </w:rPr>
        <w:t xml:space="preserve">Nombre del solicitante: </w:t>
      </w:r>
      <w:r w:rsidR="00897888">
        <w:rPr>
          <w:rFonts w:ascii="Palatino Linotype" w:hAnsi="Palatino Linotype"/>
          <w:i/>
          <w:color w:val="000000"/>
        </w:rPr>
        <w:t>XXXXXXXXXX</w:t>
      </w:r>
    </w:p>
    <w:p w14:paraId="148EB778" w14:textId="5F9D3859" w:rsidR="00380B6F" w:rsidRPr="007218C9" w:rsidRDefault="007218C9" w:rsidP="007218C9">
      <w:pPr>
        <w:spacing w:after="0" w:line="240" w:lineRule="auto"/>
        <w:ind w:left="851" w:right="850"/>
        <w:jc w:val="right"/>
        <w:rPr>
          <w:rFonts w:ascii="Palatino Linotype" w:hAnsi="Palatino Linotype"/>
          <w:i/>
          <w:color w:val="000000"/>
        </w:rPr>
      </w:pPr>
      <w:r w:rsidRPr="007218C9">
        <w:rPr>
          <w:rFonts w:ascii="Palatino Linotype" w:hAnsi="Palatino Linotype"/>
          <w:i/>
          <w:color w:val="000000"/>
        </w:rPr>
        <w:t>Folio de la solicitud: 00508/UPVT/IP/2018</w:t>
      </w:r>
    </w:p>
    <w:p w14:paraId="2D87937D" w14:textId="77777777" w:rsidR="007218C9" w:rsidRPr="007218C9" w:rsidRDefault="007218C9" w:rsidP="007218C9">
      <w:pPr>
        <w:spacing w:after="0" w:line="240" w:lineRule="auto"/>
        <w:ind w:left="851" w:right="850"/>
        <w:jc w:val="right"/>
        <w:rPr>
          <w:rFonts w:ascii="Palatino Linotype" w:hAnsi="Palatino Linotype"/>
          <w:i/>
          <w:color w:val="000000"/>
        </w:rPr>
      </w:pPr>
    </w:p>
    <w:p w14:paraId="0CE1EB84" w14:textId="5155CC59" w:rsidR="00380B6F" w:rsidRPr="007218C9" w:rsidRDefault="007218C9" w:rsidP="00380B6F">
      <w:pPr>
        <w:spacing w:after="0" w:line="240" w:lineRule="auto"/>
        <w:ind w:left="851" w:right="850"/>
        <w:jc w:val="both"/>
        <w:rPr>
          <w:rFonts w:ascii="Palatino Linotype" w:hAnsi="Palatino Linotype"/>
          <w:i/>
          <w:color w:val="000000"/>
        </w:rPr>
      </w:pPr>
      <w:r w:rsidRPr="007218C9">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8D5D54" w14:textId="77777777" w:rsidR="007218C9" w:rsidRPr="007218C9" w:rsidRDefault="007218C9" w:rsidP="00380B6F">
      <w:pPr>
        <w:spacing w:after="0" w:line="240" w:lineRule="auto"/>
        <w:ind w:left="851" w:right="850"/>
        <w:jc w:val="both"/>
        <w:rPr>
          <w:rFonts w:ascii="Palatino Linotype" w:hAnsi="Palatino Linotype"/>
          <w:i/>
          <w:color w:val="000000"/>
        </w:rPr>
      </w:pPr>
    </w:p>
    <w:p w14:paraId="4142480A" w14:textId="5C926769" w:rsidR="007218C9" w:rsidRPr="007218C9" w:rsidRDefault="007218C9" w:rsidP="00380B6F">
      <w:pPr>
        <w:spacing w:after="0" w:line="240" w:lineRule="auto"/>
        <w:ind w:left="851" w:right="850"/>
        <w:jc w:val="both"/>
        <w:rPr>
          <w:rFonts w:ascii="Palatino Linotype" w:hAnsi="Palatino Linotype" w:cs="Arial"/>
          <w:i/>
        </w:rPr>
      </w:pPr>
      <w:r w:rsidRPr="007218C9">
        <w:rPr>
          <w:rFonts w:ascii="Palatino Linotype" w:hAnsi="Palatino Linotype"/>
          <w:i/>
          <w:color w:val="000000"/>
        </w:rPr>
        <w:t>e conformidad con los artículos 1, 2, 3, fracciones XLIV, 4, 12, 16, 23 fracción V, 24 fracción XI y último párrafo, 50, 51, 53 fracciones II, IV, V y VI de la Ley de Transparencia y Acceso a la Información Pública del Estado de México y Municipios, me permito comentar a usted lo siguiente: En atención a la solicitud de información pública registrada con el número de folio 00508/UPVT/IP/201800 que realizó el 11 de junio del año en curso, sírvase encontrar en archivo adjunto copia digitalizada en formato pdf del oficio emitido por el Servidor Público Habilitado, de la Dirección de División de Ingeniería Industrial y de Sistemas,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14:paraId="422126FF" w14:textId="0F508B66" w:rsidR="00380B6F" w:rsidRPr="007218C9" w:rsidRDefault="00072524" w:rsidP="00380B6F">
      <w:pPr>
        <w:spacing w:after="0" w:line="240" w:lineRule="auto"/>
        <w:ind w:left="851" w:right="850"/>
        <w:jc w:val="both"/>
        <w:rPr>
          <w:rFonts w:ascii="Palatino Linotype" w:hAnsi="Palatino Linotype"/>
          <w:i/>
          <w:color w:val="000000"/>
        </w:rPr>
      </w:pPr>
      <w:r>
        <w:rPr>
          <w:rFonts w:ascii="Palatino Linotype" w:hAnsi="Palatino Linotype"/>
          <w:i/>
          <w:color w:val="000000"/>
        </w:rPr>
        <w:tab/>
      </w:r>
    </w:p>
    <w:p w14:paraId="7873BDE6" w14:textId="5A07BE33" w:rsidR="00380B6F" w:rsidRPr="007218C9" w:rsidRDefault="00380B6F" w:rsidP="00380B6F">
      <w:pPr>
        <w:spacing w:after="0" w:line="240" w:lineRule="auto"/>
        <w:ind w:left="851" w:right="850"/>
        <w:jc w:val="both"/>
        <w:rPr>
          <w:rFonts w:ascii="Palatino Linotype" w:hAnsi="Palatino Linotype"/>
          <w:i/>
          <w:color w:val="000000"/>
        </w:rPr>
      </w:pPr>
      <w:r w:rsidRPr="007218C9">
        <w:rPr>
          <w:rFonts w:ascii="Palatino Linotype" w:hAnsi="Palatino Linotype"/>
          <w:i/>
          <w:color w:val="000000"/>
        </w:rPr>
        <w:t>ATENTAMENTE</w:t>
      </w:r>
    </w:p>
    <w:p w14:paraId="76189ED0" w14:textId="6E076E30" w:rsidR="00380B6F" w:rsidRPr="007218C9" w:rsidRDefault="007218C9" w:rsidP="00380B6F">
      <w:pPr>
        <w:spacing w:after="0" w:line="240" w:lineRule="auto"/>
        <w:ind w:left="851" w:right="850"/>
        <w:jc w:val="both"/>
        <w:rPr>
          <w:rFonts w:ascii="Palatino Linotype" w:hAnsi="Palatino Linotype"/>
          <w:i/>
          <w:color w:val="000000"/>
        </w:rPr>
      </w:pPr>
      <w:r w:rsidRPr="007218C9">
        <w:rPr>
          <w:rFonts w:ascii="Palatino Linotype" w:hAnsi="Palatino Linotype"/>
          <w:i/>
          <w:color w:val="000000"/>
        </w:rPr>
        <w:t>LIC. GABRIELA AVILES OLIVARES</w:t>
      </w:r>
    </w:p>
    <w:p w14:paraId="5D00F254" w14:textId="77777777" w:rsidR="00380B6F" w:rsidRPr="008E0272" w:rsidRDefault="00380B6F" w:rsidP="00380B6F">
      <w:pPr>
        <w:spacing w:after="0" w:line="240" w:lineRule="auto"/>
        <w:ind w:left="851" w:right="850"/>
        <w:jc w:val="both"/>
        <w:rPr>
          <w:rFonts w:ascii="Palatino Linotype" w:hAnsi="Palatino Linotype"/>
          <w:i/>
          <w:color w:val="000000"/>
          <w:sz w:val="40"/>
        </w:rPr>
      </w:pPr>
    </w:p>
    <w:p w14:paraId="2DFE5E3C" w14:textId="61AB64AD" w:rsidR="000E2FA3" w:rsidRDefault="001841B4" w:rsidP="00720F1A">
      <w:pPr>
        <w:spacing w:after="0" w:line="360" w:lineRule="auto"/>
        <w:jc w:val="both"/>
        <w:rPr>
          <w:rFonts w:ascii="Palatino Linotype" w:hAnsi="Palatino Linotype"/>
          <w:color w:val="000000"/>
          <w:sz w:val="24"/>
          <w:szCs w:val="24"/>
        </w:rPr>
      </w:pPr>
      <w:r>
        <w:rPr>
          <w:rFonts w:ascii="Palatino Linotype" w:hAnsi="Palatino Linotype"/>
          <w:color w:val="000000"/>
          <w:sz w:val="24"/>
          <w:szCs w:val="24"/>
        </w:rPr>
        <w:t>Cabe señalar que en todas las respuestas se adjuntaron dos archivos el primero, corresponde a la solicitud realizada al área competente de contar con la información y el otro documento contiene la respuesta del servidor público habilitado</w:t>
      </w:r>
      <w:r w:rsidR="00720F1A">
        <w:rPr>
          <w:rFonts w:ascii="Palatino Linotype" w:hAnsi="Palatino Linotype"/>
          <w:color w:val="000000"/>
          <w:sz w:val="24"/>
          <w:szCs w:val="24"/>
        </w:rPr>
        <w:t>, documentos que son del conocimiento de las partes, razón por la cual se omite su inserción.</w:t>
      </w:r>
    </w:p>
    <w:p w14:paraId="5A974BAE" w14:textId="77777777" w:rsidR="005D1EF5" w:rsidRPr="001841B4" w:rsidRDefault="005D1EF5" w:rsidP="00380B6F">
      <w:pPr>
        <w:spacing w:after="0" w:line="240" w:lineRule="auto"/>
        <w:ind w:right="850"/>
        <w:jc w:val="both"/>
        <w:rPr>
          <w:rFonts w:ascii="Palatino Linotype" w:hAnsi="Palatino Linotype"/>
          <w:color w:val="000000"/>
          <w:sz w:val="24"/>
          <w:szCs w:val="24"/>
        </w:rPr>
      </w:pPr>
    </w:p>
    <w:p w14:paraId="000C4B64" w14:textId="77777777" w:rsidR="00380B6F" w:rsidRDefault="00380B6F" w:rsidP="00380B6F">
      <w:pPr>
        <w:spacing w:after="0" w:line="240" w:lineRule="auto"/>
        <w:ind w:right="850"/>
        <w:jc w:val="both"/>
        <w:rPr>
          <w:rFonts w:ascii="Palatino Linotype" w:hAnsi="Palatino Linotype"/>
          <w:i/>
          <w:color w:val="000000"/>
        </w:rPr>
      </w:pPr>
    </w:p>
    <w:p w14:paraId="4E9D27F2" w14:textId="0C240427" w:rsidR="00422995" w:rsidRPr="00CA3B91"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TERCERO</w:t>
      </w:r>
      <w:r w:rsidR="00564C67">
        <w:rPr>
          <w:rFonts w:ascii="Palatino Linotype" w:hAnsi="Palatino Linotype" w:cs="Arial"/>
          <w:b/>
          <w:sz w:val="28"/>
        </w:rPr>
        <w:t xml:space="preserve">. </w:t>
      </w:r>
      <w:r w:rsidR="00422995">
        <w:rPr>
          <w:rFonts w:ascii="Palatino Linotype" w:hAnsi="Palatino Linotype" w:cs="Arial"/>
          <w:b/>
          <w:sz w:val="24"/>
          <w:szCs w:val="24"/>
        </w:rPr>
        <w:t xml:space="preserve">De los </w:t>
      </w:r>
      <w:r w:rsidR="00422995" w:rsidRPr="002E43FA">
        <w:rPr>
          <w:rFonts w:ascii="Palatino Linotype" w:hAnsi="Palatino Linotype" w:cs="Arial"/>
          <w:b/>
          <w:sz w:val="24"/>
          <w:szCs w:val="24"/>
        </w:rPr>
        <w:t>recurso</w:t>
      </w:r>
      <w:r w:rsidR="00422995">
        <w:rPr>
          <w:rFonts w:ascii="Palatino Linotype" w:hAnsi="Palatino Linotype" w:cs="Arial"/>
          <w:b/>
          <w:sz w:val="24"/>
          <w:szCs w:val="24"/>
        </w:rPr>
        <w:t>s</w:t>
      </w:r>
      <w:r w:rsidR="00422995" w:rsidRPr="002E43FA">
        <w:rPr>
          <w:rFonts w:ascii="Palatino Linotype" w:hAnsi="Palatino Linotype" w:cs="Arial"/>
          <w:b/>
          <w:sz w:val="24"/>
          <w:szCs w:val="24"/>
        </w:rPr>
        <w:t xml:space="preserve"> de revisión.</w:t>
      </w:r>
    </w:p>
    <w:p w14:paraId="7E12460D" w14:textId="2C8A6B68" w:rsidR="00422995" w:rsidRDefault="00422995"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Inconforme con la</w:t>
      </w:r>
      <w:r w:rsidR="00F970E6">
        <w:rPr>
          <w:rFonts w:ascii="Palatino Linotype" w:hAnsi="Palatino Linotype" w:cs="Arial"/>
          <w:sz w:val="24"/>
          <w:szCs w:val="24"/>
        </w:rPr>
        <w:t xml:space="preserve"> falta de respuestas </w:t>
      </w:r>
      <w:r w:rsidRPr="00152075">
        <w:rPr>
          <w:rFonts w:ascii="Palatino Linotype" w:hAnsi="Palatino Linotype" w:cs="Arial"/>
          <w:sz w:val="24"/>
          <w:szCs w:val="24"/>
        </w:rPr>
        <w:t>por parte del Sujeto Obligad</w:t>
      </w:r>
      <w:r w:rsidR="000A3CB4">
        <w:rPr>
          <w:rFonts w:ascii="Palatino Linotype" w:hAnsi="Palatino Linotype" w:cs="Arial"/>
          <w:sz w:val="24"/>
          <w:szCs w:val="24"/>
        </w:rPr>
        <w:t xml:space="preserve">o, el ahora Recurrente en fecha </w:t>
      </w:r>
      <w:r w:rsidR="00E62AB9">
        <w:rPr>
          <w:rFonts w:ascii="Palatino Linotype" w:hAnsi="Palatino Linotype" w:cs="Arial"/>
          <w:sz w:val="24"/>
          <w:szCs w:val="24"/>
        </w:rPr>
        <w:t>treinta</w:t>
      </w:r>
      <w:r w:rsidR="00EC7A97">
        <w:rPr>
          <w:rFonts w:ascii="Palatino Linotype" w:hAnsi="Palatino Linotype" w:cs="Arial"/>
          <w:sz w:val="24"/>
          <w:szCs w:val="24"/>
        </w:rPr>
        <w:t xml:space="preserve"> de junio</w:t>
      </w:r>
      <w:r>
        <w:rPr>
          <w:rFonts w:ascii="Palatino Linotype" w:hAnsi="Palatino Linotype" w:cs="Arial"/>
          <w:sz w:val="24"/>
          <w:szCs w:val="24"/>
        </w:rPr>
        <w:t xml:space="preserve"> </w:t>
      </w:r>
      <w:r w:rsidR="00E62AB9">
        <w:rPr>
          <w:rFonts w:ascii="Palatino Linotype" w:hAnsi="Palatino Linotype" w:cs="Arial"/>
          <w:sz w:val="24"/>
          <w:szCs w:val="24"/>
        </w:rPr>
        <w:t xml:space="preserve">y diecisiete de julio </w:t>
      </w:r>
      <w:r>
        <w:rPr>
          <w:rFonts w:ascii="Palatino Linotype" w:hAnsi="Palatino Linotype" w:cs="Arial"/>
          <w:sz w:val="24"/>
          <w:szCs w:val="24"/>
        </w:rPr>
        <w:t>de dos mil dieci</w:t>
      </w:r>
      <w:r w:rsidR="0089171C">
        <w:rPr>
          <w:rFonts w:ascii="Palatino Linotype" w:hAnsi="Palatino Linotype" w:cs="Arial"/>
          <w:sz w:val="24"/>
          <w:szCs w:val="24"/>
        </w:rPr>
        <w:t>ocho</w:t>
      </w:r>
      <w:r w:rsidRPr="00152075">
        <w:rPr>
          <w:rFonts w:ascii="Palatino Linotype" w:hAnsi="Palatino Linotype" w:cs="Arial"/>
          <w:sz w:val="24"/>
          <w:szCs w:val="24"/>
        </w:rPr>
        <w:t>, interpuso los</w:t>
      </w:r>
      <w:r>
        <w:rPr>
          <w:rFonts w:ascii="Palatino Linotype" w:hAnsi="Palatino Linotype" w:cs="Arial"/>
          <w:sz w:val="24"/>
          <w:szCs w:val="24"/>
        </w:rPr>
        <w:t xml:space="preserve"> </w:t>
      </w:r>
      <w:r w:rsidRPr="00152075">
        <w:rPr>
          <w:rFonts w:ascii="Palatino Linotype" w:hAnsi="Palatino Linotype" w:cs="Arial"/>
          <w:sz w:val="24"/>
          <w:szCs w:val="24"/>
        </w:rPr>
        <w:t>recurso</w:t>
      </w:r>
      <w:r>
        <w:rPr>
          <w:rFonts w:ascii="Palatino Linotype" w:hAnsi="Palatino Linotype" w:cs="Arial"/>
          <w:sz w:val="24"/>
          <w:szCs w:val="24"/>
        </w:rPr>
        <w:t xml:space="preserve">s de revisión, </w:t>
      </w:r>
      <w:r w:rsidRPr="00152075">
        <w:rPr>
          <w:rFonts w:ascii="Palatino Linotype" w:hAnsi="Palatino Linotype" w:cs="Arial"/>
          <w:sz w:val="24"/>
          <w:szCs w:val="24"/>
        </w:rPr>
        <w:t>l</w:t>
      </w:r>
      <w:r>
        <w:rPr>
          <w:rFonts w:ascii="Palatino Linotype" w:hAnsi="Palatino Linotype" w:cs="Arial"/>
          <w:sz w:val="24"/>
          <w:szCs w:val="24"/>
        </w:rPr>
        <w:t>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fue</w:t>
      </w:r>
      <w:r>
        <w:rPr>
          <w:rFonts w:ascii="Palatino Linotype" w:hAnsi="Palatino Linotype" w:cs="Arial"/>
          <w:sz w:val="24"/>
          <w:szCs w:val="24"/>
        </w:rPr>
        <w:t xml:space="preserve">ron </w:t>
      </w:r>
      <w:r w:rsidRPr="00152075">
        <w:rPr>
          <w:rFonts w:ascii="Palatino Linotype" w:hAnsi="Palatino Linotype" w:cs="Arial"/>
          <w:sz w:val="24"/>
          <w:szCs w:val="24"/>
        </w:rPr>
        <w:t>registrado</w:t>
      </w:r>
      <w:r>
        <w:rPr>
          <w:rFonts w:ascii="Palatino Linotype" w:hAnsi="Palatino Linotype" w:cs="Arial"/>
          <w:sz w:val="24"/>
          <w:szCs w:val="24"/>
        </w:rPr>
        <w:t xml:space="preserve">s </w:t>
      </w:r>
      <w:r w:rsidRPr="00152075">
        <w:rPr>
          <w:rFonts w:ascii="Palatino Linotype" w:hAnsi="Palatino Linotype" w:cs="Arial"/>
          <w:sz w:val="24"/>
          <w:szCs w:val="24"/>
        </w:rPr>
        <w:t>en el sistema electrónico con l</w:t>
      </w:r>
      <w:r>
        <w:rPr>
          <w:rFonts w:ascii="Palatino Linotype" w:hAnsi="Palatino Linotype" w:cs="Arial"/>
          <w:sz w:val="24"/>
          <w:szCs w:val="24"/>
        </w:rPr>
        <w:t>os</w:t>
      </w:r>
      <w:r w:rsidRPr="00152075">
        <w:rPr>
          <w:rFonts w:ascii="Palatino Linotype" w:hAnsi="Palatino Linotype" w:cs="Arial"/>
          <w:sz w:val="24"/>
          <w:szCs w:val="24"/>
        </w:rPr>
        <w:t xml:space="preserve"> expediente</w:t>
      </w:r>
      <w:r>
        <w:rPr>
          <w:rFonts w:ascii="Palatino Linotype" w:hAnsi="Palatino Linotype" w:cs="Arial"/>
          <w:sz w:val="24"/>
          <w:szCs w:val="24"/>
        </w:rPr>
        <w:t>s</w:t>
      </w:r>
      <w:r w:rsidRPr="00152075">
        <w:rPr>
          <w:rFonts w:ascii="Palatino Linotype" w:hAnsi="Palatino Linotype" w:cs="Arial"/>
          <w:sz w:val="24"/>
          <w:szCs w:val="24"/>
        </w:rPr>
        <w:t xml:space="preserve"> número</w:t>
      </w:r>
      <w:r>
        <w:rPr>
          <w:rFonts w:ascii="Palatino Linotype" w:hAnsi="Palatino Linotype" w:cs="Arial"/>
          <w:sz w:val="24"/>
          <w:szCs w:val="24"/>
        </w:rPr>
        <w:t>s</w:t>
      </w:r>
      <w:r w:rsidRPr="00152075">
        <w:rPr>
          <w:rFonts w:ascii="Palatino Linotype" w:hAnsi="Palatino Linotype" w:cs="Arial"/>
          <w:sz w:val="24"/>
          <w:szCs w:val="24"/>
        </w:rPr>
        <w:t xml:space="preserve">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 xml:space="preserve">2465/INFOEM/IP/RR/2018,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 xml:space="preserve">2467/INFOEM/IP/RR/2018,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 xml:space="preserve">2468/INFOEM/IP/RR/2018,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 xml:space="preserve">2469/INFOEM/IP/RR/2018,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2638/INFOEM/IP/RR/2018,</w:t>
      </w:r>
      <w:r w:rsidR="00E62AB9" w:rsidRPr="0082293F">
        <w:rPr>
          <w:rFonts w:ascii="Palatino Linotype" w:hAnsi="Palatino Linotype" w:cs="Arial"/>
          <w:b/>
          <w:bCs/>
          <w:sz w:val="24"/>
          <w:lang w:eastAsia="es-MX"/>
        </w:rPr>
        <w:t xml:space="preserve">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 xml:space="preserve">2639/INFOEM/IP/RR/2018,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 xml:space="preserve">2640/INFOEM/IP/RR/2018,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 xml:space="preserve">2641/INFOEM/IP/RR/2018, </w:t>
      </w:r>
      <w:r w:rsidR="00E62AB9" w:rsidRPr="00152075">
        <w:rPr>
          <w:rFonts w:ascii="Palatino Linotype" w:hAnsi="Palatino Linotype" w:cs="Arial"/>
          <w:b/>
          <w:bCs/>
          <w:sz w:val="24"/>
          <w:lang w:eastAsia="es-MX"/>
        </w:rPr>
        <w:lastRenderedPageBreak/>
        <w:t>0</w:t>
      </w:r>
      <w:r w:rsidR="00E62AB9">
        <w:rPr>
          <w:rFonts w:ascii="Palatino Linotype" w:hAnsi="Palatino Linotype" w:cs="Arial"/>
          <w:b/>
          <w:bCs/>
          <w:sz w:val="24"/>
          <w:lang w:eastAsia="es-MX"/>
        </w:rPr>
        <w:t xml:space="preserve">2642/INFOEM/IP/RR/2018,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 xml:space="preserve">2643/INFOEM/IP/RR/2018,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2644</w:t>
      </w:r>
      <w:r w:rsidR="003964FE">
        <w:rPr>
          <w:rFonts w:ascii="Palatino Linotype" w:hAnsi="Palatino Linotype" w:cs="Arial"/>
          <w:b/>
          <w:bCs/>
          <w:sz w:val="24"/>
          <w:lang w:eastAsia="es-MX"/>
        </w:rPr>
        <w:t>/</w:t>
      </w:r>
      <w:r w:rsidR="00E62AB9">
        <w:rPr>
          <w:rFonts w:ascii="Palatino Linotype" w:hAnsi="Palatino Linotype" w:cs="Arial"/>
          <w:b/>
          <w:bCs/>
          <w:sz w:val="24"/>
          <w:lang w:eastAsia="es-MX"/>
        </w:rPr>
        <w:t xml:space="preserve">INFOEM/IP/RR/2018 y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2645/INFOEM/IP/RR/2018</w:t>
      </w:r>
      <w:r w:rsidR="00D17F74">
        <w:rPr>
          <w:rFonts w:ascii="Palatino Linotype" w:hAnsi="Palatino Linotype" w:cs="Arial"/>
          <w:b/>
          <w:bCs/>
          <w:sz w:val="24"/>
          <w:lang w:eastAsia="es-MX"/>
        </w:rPr>
        <w:t xml:space="preserve">, </w:t>
      </w:r>
      <w:r w:rsidR="00D17F74">
        <w:rPr>
          <w:rFonts w:ascii="Palatino Linotype" w:hAnsi="Palatino Linotype" w:cs="Arial"/>
          <w:sz w:val="24"/>
        </w:rPr>
        <w:t>en</w:t>
      </w:r>
      <w:r w:rsidRPr="00152075">
        <w:rPr>
          <w:rFonts w:ascii="Palatino Linotype" w:hAnsi="Palatino Linotype" w:cs="Arial"/>
          <w:sz w:val="24"/>
          <w:szCs w:val="24"/>
        </w:rPr>
        <w:t xml:space="preserve"> </w:t>
      </w:r>
      <w:r>
        <w:rPr>
          <w:rFonts w:ascii="Palatino Linotype" w:hAnsi="Palatino Linotype" w:cs="Arial"/>
          <w:sz w:val="24"/>
          <w:szCs w:val="24"/>
        </w:rPr>
        <w:t>los</w:t>
      </w:r>
      <w:r w:rsidRPr="00152075">
        <w:rPr>
          <w:rFonts w:ascii="Palatino Linotype" w:hAnsi="Palatino Linotype" w:cs="Arial"/>
          <w:sz w:val="24"/>
          <w:szCs w:val="24"/>
        </w:rPr>
        <w:t xml:space="preserve"> cual</w:t>
      </w:r>
      <w:r>
        <w:rPr>
          <w:rFonts w:ascii="Palatino Linotype" w:hAnsi="Palatino Linotype" w:cs="Arial"/>
          <w:sz w:val="24"/>
          <w:szCs w:val="24"/>
        </w:rPr>
        <w:t>es</w:t>
      </w:r>
      <w:r w:rsidRPr="00152075">
        <w:rPr>
          <w:rFonts w:ascii="Palatino Linotype" w:hAnsi="Palatino Linotype" w:cs="Arial"/>
          <w:sz w:val="24"/>
          <w:szCs w:val="24"/>
        </w:rPr>
        <w:t xml:space="preserve"> aduce, las </w:t>
      </w:r>
      <w:r w:rsidR="00EC7A97">
        <w:rPr>
          <w:rFonts w:ascii="Palatino Linotype" w:hAnsi="Palatino Linotype" w:cs="Arial"/>
          <w:sz w:val="24"/>
          <w:szCs w:val="24"/>
        </w:rPr>
        <w:t>siguientes</w:t>
      </w:r>
      <w:r w:rsidR="007758EF">
        <w:rPr>
          <w:rFonts w:ascii="Palatino Linotype" w:hAnsi="Palatino Linotype" w:cs="Arial"/>
          <w:sz w:val="24"/>
          <w:szCs w:val="24"/>
        </w:rPr>
        <w:t xml:space="preserve"> </w:t>
      </w:r>
      <w:r w:rsidR="00D17F74">
        <w:rPr>
          <w:rFonts w:ascii="Palatino Linotype" w:hAnsi="Palatino Linotype" w:cs="Arial"/>
          <w:sz w:val="24"/>
          <w:szCs w:val="24"/>
        </w:rPr>
        <w:t>manifestaciones:</w:t>
      </w:r>
    </w:p>
    <w:p w14:paraId="6A5523B8" w14:textId="77777777" w:rsidR="007758EF" w:rsidRPr="008E0272" w:rsidRDefault="007758EF" w:rsidP="008B052B">
      <w:pPr>
        <w:spacing w:after="0" w:line="360" w:lineRule="auto"/>
        <w:jc w:val="both"/>
        <w:rPr>
          <w:rFonts w:ascii="Palatino Linotype" w:hAnsi="Palatino Linotype" w:cs="Arial"/>
          <w:b/>
          <w:sz w:val="14"/>
        </w:rPr>
      </w:pPr>
    </w:p>
    <w:p w14:paraId="2C89C99F" w14:textId="77777777" w:rsidR="00E62AB9" w:rsidRDefault="00EC7A97"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00E62AB9" w:rsidRPr="00152075">
        <w:rPr>
          <w:rFonts w:ascii="Palatino Linotype" w:hAnsi="Palatino Linotype" w:cs="Arial"/>
          <w:b/>
          <w:bCs/>
          <w:sz w:val="24"/>
          <w:lang w:eastAsia="es-MX"/>
        </w:rPr>
        <w:t>0</w:t>
      </w:r>
      <w:r w:rsidR="00E62AB9">
        <w:rPr>
          <w:rFonts w:ascii="Palatino Linotype" w:hAnsi="Palatino Linotype" w:cs="Arial"/>
          <w:b/>
          <w:bCs/>
          <w:sz w:val="24"/>
          <w:lang w:eastAsia="es-MX"/>
        </w:rPr>
        <w:t>2465/INFOEM/IP/RR/2018</w:t>
      </w:r>
    </w:p>
    <w:p w14:paraId="21BCE7D0" w14:textId="3D089D19" w:rsidR="00422995" w:rsidRPr="00152075" w:rsidRDefault="00422995"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60FA996A" w14:textId="1499674D" w:rsidR="00422995" w:rsidRPr="00EE224C" w:rsidRDefault="00861AA8"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E62AB9" w:rsidRPr="00EE224C">
        <w:rPr>
          <w:rFonts w:ascii="Palatino Linotype" w:hAnsi="Palatino Linotype"/>
          <w:i/>
          <w:color w:val="000000"/>
        </w:rPr>
        <w:t>Niegan información</w:t>
      </w:r>
      <w:r w:rsidR="000A3CB4" w:rsidRPr="00EE224C">
        <w:rPr>
          <w:rFonts w:ascii="Palatino Linotype" w:hAnsi="Palatino Linotype"/>
          <w:i/>
          <w:color w:val="000000"/>
        </w:rPr>
        <w:t>.</w:t>
      </w:r>
      <w:r w:rsidRPr="00EE224C">
        <w:rPr>
          <w:rFonts w:ascii="Palatino Linotype" w:hAnsi="Palatino Linotype" w:cs="Arial"/>
          <w:i/>
        </w:rPr>
        <w:t>”(Sic).</w:t>
      </w:r>
    </w:p>
    <w:p w14:paraId="46D9154D" w14:textId="77777777" w:rsidR="00725D4D" w:rsidRDefault="00BF3214"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69DE32CE" w14:textId="7DEA9E4E" w:rsidR="00861AA8" w:rsidRDefault="00861AA8"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E62AB9" w:rsidRPr="00EE224C">
        <w:rPr>
          <w:rFonts w:ascii="Palatino Linotype" w:hAnsi="Palatino Linotype"/>
          <w:i/>
          <w:color w:val="000000"/>
        </w:rPr>
        <w:t>Refieren el año 2017, se pidió histórico</w:t>
      </w:r>
      <w:r w:rsidRPr="00EE224C">
        <w:rPr>
          <w:rFonts w:ascii="Palatino Linotype" w:hAnsi="Palatino Linotype" w:cs="Arial"/>
          <w:i/>
        </w:rPr>
        <w:t>”(Sic).</w:t>
      </w:r>
    </w:p>
    <w:p w14:paraId="089F15F7" w14:textId="77777777" w:rsidR="00EE224C" w:rsidRPr="008E0272" w:rsidRDefault="00EE224C" w:rsidP="00EE224C">
      <w:pPr>
        <w:spacing w:after="0" w:line="360" w:lineRule="auto"/>
        <w:ind w:left="851" w:right="850"/>
        <w:jc w:val="both"/>
        <w:rPr>
          <w:rFonts w:ascii="Palatino Linotype" w:hAnsi="Palatino Linotype" w:cs="Arial"/>
          <w:i/>
          <w:sz w:val="18"/>
        </w:rPr>
      </w:pPr>
    </w:p>
    <w:p w14:paraId="40BA0F8B" w14:textId="49D7BF94"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2467/INFOEM/IP/RR/2018</w:t>
      </w:r>
    </w:p>
    <w:p w14:paraId="3CF32BFA"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57EADF8C" w14:textId="062D47B0"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Pr="00EE224C">
        <w:rPr>
          <w:rFonts w:ascii="Palatino Linotype" w:hAnsi="Palatino Linotype"/>
          <w:i/>
          <w:color w:val="000000"/>
        </w:rPr>
        <w:t>Niegan la información.</w:t>
      </w:r>
      <w:r w:rsidRPr="00EE224C">
        <w:rPr>
          <w:rFonts w:ascii="Palatino Linotype" w:hAnsi="Palatino Linotype" w:cs="Arial"/>
          <w:i/>
        </w:rPr>
        <w:t>”(Sic).</w:t>
      </w:r>
    </w:p>
    <w:p w14:paraId="688EF3DF"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4F2E8F12" w14:textId="4FAC32EC"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Pr="00EE224C">
        <w:rPr>
          <w:rFonts w:ascii="Palatino Linotype" w:hAnsi="Palatino Linotype"/>
          <w:i/>
          <w:color w:val="000000"/>
        </w:rPr>
        <w:t>Niegan información, se les pidió histórico</w:t>
      </w:r>
      <w:r w:rsidRPr="00EE224C">
        <w:rPr>
          <w:rFonts w:ascii="Palatino Linotype" w:hAnsi="Palatino Linotype" w:cs="Arial"/>
          <w:i/>
        </w:rPr>
        <w:t>”(Sic).</w:t>
      </w:r>
    </w:p>
    <w:p w14:paraId="4833964E" w14:textId="77777777" w:rsidR="00E62AB9" w:rsidRPr="008E0272" w:rsidRDefault="00E62AB9" w:rsidP="00E62AB9">
      <w:pPr>
        <w:spacing w:after="0" w:line="360" w:lineRule="auto"/>
        <w:jc w:val="both"/>
        <w:rPr>
          <w:rFonts w:ascii="Palatino Linotype" w:hAnsi="Palatino Linotype" w:cs="Arial"/>
          <w:b/>
          <w:sz w:val="20"/>
        </w:rPr>
      </w:pPr>
    </w:p>
    <w:p w14:paraId="137F26A0" w14:textId="2CF8DE4E"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2468/INFOEM/IP/RR/2018</w:t>
      </w:r>
    </w:p>
    <w:p w14:paraId="0FF98558"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727D43CD" w14:textId="67BDE857"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Pr="00EE224C">
        <w:rPr>
          <w:rFonts w:ascii="Palatino Linotype" w:hAnsi="Palatino Linotype"/>
          <w:i/>
          <w:color w:val="000000"/>
        </w:rPr>
        <w:t>No brindan la informació.</w:t>
      </w:r>
      <w:r w:rsidRPr="00EE224C">
        <w:rPr>
          <w:rFonts w:ascii="Palatino Linotype" w:hAnsi="Palatino Linotype" w:cs="Arial"/>
          <w:i/>
        </w:rPr>
        <w:t>”(Sic).</w:t>
      </w:r>
    </w:p>
    <w:p w14:paraId="4A9F1093"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534BB00B" w14:textId="2A16D94F"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Pr="00EE224C">
        <w:rPr>
          <w:rFonts w:ascii="Palatino Linotype" w:hAnsi="Palatino Linotype"/>
          <w:i/>
          <w:color w:val="000000"/>
        </w:rPr>
        <w:t>No proporcionan la información y el dato que refieren es de 2017 no el histórico</w:t>
      </w:r>
      <w:r w:rsidRPr="00EE224C">
        <w:rPr>
          <w:rFonts w:ascii="Palatino Linotype" w:hAnsi="Palatino Linotype" w:cs="Arial"/>
          <w:i/>
        </w:rPr>
        <w:t>”(Sic).</w:t>
      </w:r>
    </w:p>
    <w:p w14:paraId="1C2A720F" w14:textId="77777777" w:rsidR="00E62AB9" w:rsidRPr="008E0272" w:rsidRDefault="00E62AB9" w:rsidP="00E62AB9">
      <w:pPr>
        <w:spacing w:after="0" w:line="360" w:lineRule="auto"/>
        <w:jc w:val="both"/>
        <w:rPr>
          <w:rFonts w:ascii="Palatino Linotype" w:hAnsi="Palatino Linotype" w:cs="Arial"/>
          <w:b/>
          <w:sz w:val="20"/>
        </w:rPr>
      </w:pPr>
    </w:p>
    <w:p w14:paraId="0F98767D" w14:textId="4064AE7C"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2469/INFOEM/IP/RR/2018</w:t>
      </w:r>
    </w:p>
    <w:p w14:paraId="670647B7"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76FA1B0F" w14:textId="17B7FB3F"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Pr="00EE224C">
        <w:rPr>
          <w:rFonts w:ascii="Palatino Linotype" w:hAnsi="Palatino Linotype"/>
          <w:i/>
          <w:color w:val="000000"/>
        </w:rPr>
        <w:t>No es la información correcta.</w:t>
      </w:r>
      <w:r w:rsidRPr="00EE224C">
        <w:rPr>
          <w:rFonts w:ascii="Palatino Linotype" w:hAnsi="Palatino Linotype" w:cs="Arial"/>
          <w:i/>
        </w:rPr>
        <w:t>”(Sic).</w:t>
      </w:r>
    </w:p>
    <w:p w14:paraId="73ECF7A5"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64E5760A" w14:textId="30BDBDE7"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Pr="00EE224C">
        <w:rPr>
          <w:rFonts w:ascii="Palatino Linotype" w:hAnsi="Palatino Linotype"/>
          <w:i/>
          <w:color w:val="000000"/>
        </w:rPr>
        <w:t>Se solicito histórico no proporcionan la información y refieren link con informacion incompleta</w:t>
      </w:r>
      <w:r w:rsidRPr="00EE224C">
        <w:rPr>
          <w:rFonts w:ascii="Palatino Linotype" w:hAnsi="Palatino Linotype" w:cs="Arial"/>
          <w:i/>
        </w:rPr>
        <w:t>”(Sic).</w:t>
      </w:r>
    </w:p>
    <w:p w14:paraId="20334F73" w14:textId="77777777" w:rsidR="00D17F74" w:rsidRPr="008E0272" w:rsidRDefault="00D17F74" w:rsidP="00EC7A97">
      <w:pPr>
        <w:spacing w:after="0" w:line="360" w:lineRule="auto"/>
        <w:jc w:val="both"/>
        <w:rPr>
          <w:rFonts w:ascii="Palatino Linotype" w:hAnsi="Palatino Linotype" w:cs="Arial"/>
          <w:b/>
          <w:sz w:val="20"/>
        </w:rPr>
      </w:pPr>
    </w:p>
    <w:p w14:paraId="1D02A913" w14:textId="223CBB18"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2638/INFOEM/IP/RR/2018</w:t>
      </w:r>
    </w:p>
    <w:p w14:paraId="0A1D07C9"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16C0613F" w14:textId="14DE2C80"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Pr="00EE224C">
        <w:rPr>
          <w:rFonts w:ascii="Palatino Linotype" w:hAnsi="Palatino Linotype"/>
          <w:i/>
          <w:color w:val="000000"/>
        </w:rPr>
        <w:t>Niegan información</w:t>
      </w:r>
      <w:r w:rsidRPr="00EE224C">
        <w:rPr>
          <w:rFonts w:ascii="Palatino Linotype" w:hAnsi="Palatino Linotype" w:cs="Arial"/>
          <w:i/>
        </w:rPr>
        <w:t>”(Sic).</w:t>
      </w:r>
    </w:p>
    <w:p w14:paraId="6D5F5C57"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7E66671E" w14:textId="79A39317" w:rsidR="00E62AB9"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Pr="00EE224C">
        <w:rPr>
          <w:rFonts w:ascii="Palatino Linotype" w:hAnsi="Palatino Linotype"/>
          <w:i/>
          <w:color w:val="000000"/>
        </w:rPr>
        <w:t>No es el histórico y su ipomex no esta actualizado, mienten infoem, deberían verificarles y multarlos de ser el caso</w:t>
      </w:r>
      <w:r w:rsidRPr="00EE224C">
        <w:rPr>
          <w:rFonts w:ascii="Palatino Linotype" w:hAnsi="Palatino Linotype" w:cs="Arial"/>
          <w:i/>
        </w:rPr>
        <w:t>”(Sic).</w:t>
      </w:r>
    </w:p>
    <w:p w14:paraId="07542B26" w14:textId="0EE24F0E"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lastRenderedPageBreak/>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2639/INFOEM/IP/RR/2018</w:t>
      </w:r>
    </w:p>
    <w:p w14:paraId="4308166A"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2850B088" w14:textId="1F65330B"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Pr="00EE224C">
        <w:rPr>
          <w:rFonts w:ascii="Palatino Linotype" w:hAnsi="Palatino Linotype"/>
          <w:i/>
          <w:color w:val="000000"/>
        </w:rPr>
        <w:t>Niegan la información</w:t>
      </w:r>
      <w:r w:rsidRPr="00EE224C">
        <w:rPr>
          <w:rFonts w:ascii="Palatino Linotype" w:hAnsi="Palatino Linotype" w:cs="Arial"/>
          <w:i/>
        </w:rPr>
        <w:t>”(Sic).</w:t>
      </w:r>
    </w:p>
    <w:p w14:paraId="3A912AF2"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6E296213" w14:textId="0F5F707F" w:rsidR="00E62AB9"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B03FE5" w:rsidRPr="00EE224C">
        <w:rPr>
          <w:rFonts w:ascii="Palatino Linotype" w:hAnsi="Palatino Linotype"/>
          <w:i/>
          <w:color w:val="000000"/>
        </w:rPr>
        <w:t>No es el histórico y su ipomex no esta actualizado, mienten infoem, deberían verificarles y multarlos de ser el caso</w:t>
      </w:r>
      <w:r w:rsidRPr="00EE224C">
        <w:rPr>
          <w:rFonts w:ascii="Palatino Linotype" w:hAnsi="Palatino Linotype" w:cs="Arial"/>
          <w:i/>
        </w:rPr>
        <w:t>”(Sic).</w:t>
      </w:r>
    </w:p>
    <w:p w14:paraId="27C2E3B1" w14:textId="77777777" w:rsidR="00EE224C" w:rsidRDefault="00EE224C" w:rsidP="00EE224C">
      <w:pPr>
        <w:spacing w:after="0" w:line="240" w:lineRule="auto"/>
        <w:ind w:left="851" w:right="850"/>
        <w:jc w:val="both"/>
        <w:rPr>
          <w:rFonts w:ascii="Palatino Linotype" w:hAnsi="Palatino Linotype" w:cs="Arial"/>
          <w:i/>
        </w:rPr>
      </w:pPr>
    </w:p>
    <w:p w14:paraId="2D981810" w14:textId="77777777" w:rsidR="00EE224C" w:rsidRDefault="00EE224C" w:rsidP="00EE224C">
      <w:pPr>
        <w:spacing w:after="0" w:line="240" w:lineRule="auto"/>
        <w:jc w:val="both"/>
        <w:rPr>
          <w:rFonts w:ascii="Palatino Linotype" w:hAnsi="Palatino Linotype" w:cs="Arial"/>
          <w:b/>
          <w:sz w:val="24"/>
        </w:rPr>
      </w:pPr>
    </w:p>
    <w:p w14:paraId="44A45CC7" w14:textId="1AFF7C91"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2640/INFOEM/IP/RR/2018</w:t>
      </w:r>
    </w:p>
    <w:p w14:paraId="70880B18"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2E1E7887" w14:textId="2AF1367E"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361A10" w:rsidRPr="00EE224C">
        <w:rPr>
          <w:rFonts w:ascii="Palatino Linotype" w:hAnsi="Palatino Linotype"/>
          <w:i/>
          <w:color w:val="000000"/>
        </w:rPr>
        <w:t>Niegan información</w:t>
      </w:r>
      <w:r w:rsidRPr="00EE224C">
        <w:rPr>
          <w:rFonts w:ascii="Palatino Linotype" w:hAnsi="Palatino Linotype" w:cs="Arial"/>
          <w:i/>
        </w:rPr>
        <w:t>”(Sic).</w:t>
      </w:r>
    </w:p>
    <w:p w14:paraId="6202A098"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19D7C0FC" w14:textId="0E11060B" w:rsidR="00E62AB9"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361A10" w:rsidRPr="00EE224C">
        <w:rPr>
          <w:rFonts w:ascii="Palatino Linotype" w:hAnsi="Palatino Linotype"/>
          <w:i/>
          <w:color w:val="000000"/>
        </w:rPr>
        <w:t>No es el histórico y su ipomex no esta actualizado, mienten infoem, deberían verificarles y multarlos de ser el caso</w:t>
      </w:r>
      <w:r w:rsidRPr="00EE224C">
        <w:rPr>
          <w:rFonts w:ascii="Palatino Linotype" w:hAnsi="Palatino Linotype" w:cs="Arial"/>
          <w:i/>
        </w:rPr>
        <w:t>”(Sic).</w:t>
      </w:r>
    </w:p>
    <w:p w14:paraId="197E9265" w14:textId="77777777" w:rsidR="00EE224C" w:rsidRDefault="00EE224C" w:rsidP="00EE224C">
      <w:pPr>
        <w:spacing w:after="0" w:line="240" w:lineRule="auto"/>
        <w:ind w:left="851" w:right="850"/>
        <w:jc w:val="both"/>
        <w:rPr>
          <w:rFonts w:ascii="Palatino Linotype" w:hAnsi="Palatino Linotype" w:cs="Arial"/>
          <w:i/>
        </w:rPr>
      </w:pPr>
    </w:p>
    <w:p w14:paraId="01559968" w14:textId="77777777" w:rsidR="00EE224C" w:rsidRPr="00EE224C" w:rsidRDefault="00EE224C" w:rsidP="00E62AB9">
      <w:pPr>
        <w:spacing w:after="0" w:line="240" w:lineRule="auto"/>
        <w:ind w:left="851" w:right="850"/>
        <w:jc w:val="both"/>
        <w:rPr>
          <w:rFonts w:ascii="Palatino Linotype" w:hAnsi="Palatino Linotype" w:cs="Arial"/>
          <w:i/>
        </w:rPr>
      </w:pPr>
    </w:p>
    <w:p w14:paraId="05134E41" w14:textId="565A8E28"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2641/INFOEM/IP/RR/2018</w:t>
      </w:r>
    </w:p>
    <w:p w14:paraId="50ADCAC3"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364868B1" w14:textId="3F168F5B"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361A10" w:rsidRPr="00EE224C">
        <w:rPr>
          <w:rFonts w:ascii="Palatino Linotype" w:hAnsi="Palatino Linotype"/>
          <w:i/>
          <w:color w:val="000000"/>
        </w:rPr>
        <w:t>No entregan la información</w:t>
      </w:r>
      <w:r w:rsidRPr="00EE224C">
        <w:rPr>
          <w:rFonts w:ascii="Palatino Linotype" w:hAnsi="Palatino Linotype" w:cs="Arial"/>
          <w:i/>
        </w:rPr>
        <w:t>”(Sic).</w:t>
      </w:r>
    </w:p>
    <w:p w14:paraId="12E51D94"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7AAC70FB" w14:textId="498AD5BD" w:rsidR="00E62AB9"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361A10" w:rsidRPr="00EE224C">
        <w:rPr>
          <w:rFonts w:ascii="Palatino Linotype" w:hAnsi="Palatino Linotype"/>
          <w:i/>
          <w:color w:val="000000"/>
        </w:rPr>
        <w:t>No es el histórico y su ipomex no esta actualizado, mienten infoem, deberían verificarles y multarlos de ser el caso</w:t>
      </w:r>
      <w:r w:rsidRPr="00EE224C">
        <w:rPr>
          <w:rFonts w:ascii="Palatino Linotype" w:hAnsi="Palatino Linotype" w:cs="Arial"/>
          <w:i/>
        </w:rPr>
        <w:t>”(Sic).</w:t>
      </w:r>
    </w:p>
    <w:p w14:paraId="07A32993" w14:textId="77777777" w:rsidR="00EE224C" w:rsidRDefault="00EE224C" w:rsidP="00EE224C">
      <w:pPr>
        <w:spacing w:after="0" w:line="240" w:lineRule="auto"/>
        <w:ind w:left="851" w:right="850"/>
        <w:jc w:val="both"/>
        <w:rPr>
          <w:rFonts w:ascii="Palatino Linotype" w:hAnsi="Palatino Linotype" w:cs="Arial"/>
          <w:i/>
        </w:rPr>
      </w:pPr>
    </w:p>
    <w:p w14:paraId="4BEACA53" w14:textId="77777777" w:rsidR="00EE224C" w:rsidRPr="00EE224C" w:rsidRDefault="00EE224C" w:rsidP="00E62AB9">
      <w:pPr>
        <w:spacing w:after="0" w:line="240" w:lineRule="auto"/>
        <w:ind w:left="851" w:right="850"/>
        <w:jc w:val="both"/>
        <w:rPr>
          <w:rFonts w:ascii="Palatino Linotype" w:hAnsi="Palatino Linotype" w:cs="Arial"/>
          <w:i/>
        </w:rPr>
      </w:pPr>
    </w:p>
    <w:p w14:paraId="4477528E" w14:textId="6B0C794F"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2642/INFOEM/IP/RR/2018</w:t>
      </w:r>
    </w:p>
    <w:p w14:paraId="30A6F7B7"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1079F110" w14:textId="79956F26"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361A10" w:rsidRPr="00EE224C">
        <w:rPr>
          <w:rFonts w:ascii="Palatino Linotype" w:hAnsi="Palatino Linotype"/>
          <w:i/>
          <w:color w:val="000000"/>
        </w:rPr>
        <w:t>No es lo que se pidio</w:t>
      </w:r>
      <w:r w:rsidRPr="00EE224C">
        <w:rPr>
          <w:rFonts w:ascii="Palatino Linotype" w:hAnsi="Palatino Linotype" w:cs="Arial"/>
          <w:i/>
        </w:rPr>
        <w:t>”(Sic).</w:t>
      </w:r>
    </w:p>
    <w:p w14:paraId="3121B487"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75175DFB" w14:textId="29C5C76A" w:rsidR="00E62AB9"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361A10" w:rsidRPr="00EE224C">
        <w:rPr>
          <w:rFonts w:ascii="Palatino Linotype" w:hAnsi="Palatino Linotype"/>
          <w:i/>
          <w:color w:val="000000"/>
        </w:rPr>
        <w:t>No es el histórico y su ipomex no esta actualizado, mienten infoem, deberían verificarles y multarlos de ser el caso</w:t>
      </w:r>
      <w:r w:rsidRPr="00EE224C">
        <w:rPr>
          <w:rFonts w:ascii="Palatino Linotype" w:hAnsi="Palatino Linotype" w:cs="Arial"/>
          <w:i/>
        </w:rPr>
        <w:t>”(Sic).</w:t>
      </w:r>
    </w:p>
    <w:p w14:paraId="0D336B11" w14:textId="77777777" w:rsidR="00EE224C" w:rsidRDefault="00EE224C" w:rsidP="00E62AB9">
      <w:pPr>
        <w:spacing w:after="0" w:line="240" w:lineRule="auto"/>
        <w:ind w:left="851" w:right="850"/>
        <w:jc w:val="both"/>
        <w:rPr>
          <w:rFonts w:ascii="Palatino Linotype" w:hAnsi="Palatino Linotype" w:cs="Arial"/>
          <w:i/>
        </w:rPr>
      </w:pPr>
    </w:p>
    <w:p w14:paraId="0960BE0E" w14:textId="77777777" w:rsidR="00EE224C" w:rsidRPr="00EE224C" w:rsidRDefault="00EE224C" w:rsidP="00E62AB9">
      <w:pPr>
        <w:spacing w:after="0" w:line="240" w:lineRule="auto"/>
        <w:ind w:left="851" w:right="850"/>
        <w:jc w:val="both"/>
        <w:rPr>
          <w:rFonts w:ascii="Palatino Linotype" w:hAnsi="Palatino Linotype" w:cs="Arial"/>
          <w:i/>
        </w:rPr>
      </w:pPr>
    </w:p>
    <w:p w14:paraId="1C7D5634" w14:textId="281CBC81"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2643/INFOEM/IP/RR/2018</w:t>
      </w:r>
    </w:p>
    <w:p w14:paraId="0F60D1A6"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10578F18" w14:textId="42B96A44"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361A10" w:rsidRPr="00EE224C">
        <w:rPr>
          <w:rFonts w:ascii="Palatino Linotype" w:hAnsi="Palatino Linotype"/>
          <w:i/>
          <w:color w:val="000000"/>
        </w:rPr>
        <w:t>Universidad Politécnica del Valle de Toluca</w:t>
      </w:r>
      <w:r w:rsidRPr="00EE224C">
        <w:rPr>
          <w:rFonts w:ascii="Palatino Linotype" w:hAnsi="Palatino Linotype" w:cs="Arial"/>
          <w:i/>
        </w:rPr>
        <w:t>”(Sic).</w:t>
      </w:r>
    </w:p>
    <w:p w14:paraId="0A1951A1"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724B9535" w14:textId="77777777" w:rsidR="008E0272" w:rsidRDefault="008E0272" w:rsidP="00EE224C">
      <w:pPr>
        <w:spacing w:after="0" w:line="240" w:lineRule="auto"/>
        <w:jc w:val="both"/>
        <w:rPr>
          <w:rFonts w:ascii="Palatino Linotype" w:hAnsi="Palatino Linotype" w:cs="Arial"/>
          <w:sz w:val="24"/>
        </w:rPr>
      </w:pPr>
    </w:p>
    <w:p w14:paraId="58A808B7" w14:textId="77777777" w:rsidR="008E0272" w:rsidRDefault="008E0272" w:rsidP="00EE224C">
      <w:pPr>
        <w:spacing w:after="0" w:line="240" w:lineRule="auto"/>
        <w:jc w:val="both"/>
        <w:rPr>
          <w:rFonts w:ascii="Palatino Linotype" w:hAnsi="Palatino Linotype" w:cs="Arial"/>
          <w:sz w:val="24"/>
        </w:rPr>
      </w:pPr>
    </w:p>
    <w:p w14:paraId="085D5307" w14:textId="27AA22BD" w:rsidR="00E62AB9"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lastRenderedPageBreak/>
        <w:t>“</w:t>
      </w:r>
      <w:r w:rsidR="00361A10" w:rsidRPr="00EE224C">
        <w:rPr>
          <w:rFonts w:ascii="Palatino Linotype" w:hAnsi="Palatino Linotype"/>
          <w:i/>
          <w:color w:val="000000"/>
        </w:rPr>
        <w:t>No es el histórico y su ipomex no esta actualizado, mienten infoem, deberían verificarles y multarlos de ser el caso</w:t>
      </w:r>
      <w:r w:rsidRPr="00EE224C">
        <w:rPr>
          <w:rFonts w:ascii="Palatino Linotype" w:hAnsi="Palatino Linotype" w:cs="Arial"/>
          <w:i/>
        </w:rPr>
        <w:t>”(Sic).</w:t>
      </w:r>
    </w:p>
    <w:p w14:paraId="323A9A04" w14:textId="77777777" w:rsidR="00EE224C" w:rsidRDefault="00EE224C" w:rsidP="00E62AB9">
      <w:pPr>
        <w:spacing w:after="0" w:line="240" w:lineRule="auto"/>
        <w:ind w:left="851" w:right="850"/>
        <w:jc w:val="both"/>
        <w:rPr>
          <w:rFonts w:ascii="Palatino Linotype" w:hAnsi="Palatino Linotype" w:cs="Arial"/>
          <w:i/>
        </w:rPr>
      </w:pPr>
    </w:p>
    <w:p w14:paraId="5F67CD3D" w14:textId="77777777" w:rsidR="00EE224C" w:rsidRPr="00EE224C" w:rsidRDefault="00EE224C" w:rsidP="00E62AB9">
      <w:pPr>
        <w:spacing w:after="0" w:line="240" w:lineRule="auto"/>
        <w:ind w:left="851" w:right="850"/>
        <w:jc w:val="both"/>
        <w:rPr>
          <w:rFonts w:ascii="Palatino Linotype" w:hAnsi="Palatino Linotype" w:cs="Arial"/>
          <w:i/>
        </w:rPr>
      </w:pPr>
    </w:p>
    <w:p w14:paraId="7F46D63B" w14:textId="7178590F"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2644/INFOEM/IP/RR/2018</w:t>
      </w:r>
    </w:p>
    <w:p w14:paraId="5B959975"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152CF972" w14:textId="7F2B1C10"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361A10" w:rsidRPr="00EE224C">
        <w:rPr>
          <w:rFonts w:ascii="Palatino Linotype" w:hAnsi="Palatino Linotype"/>
          <w:i/>
          <w:color w:val="000000"/>
        </w:rPr>
        <w:t>No es lo solicitado</w:t>
      </w:r>
      <w:r w:rsidRPr="00EE224C">
        <w:rPr>
          <w:rFonts w:ascii="Palatino Linotype" w:hAnsi="Palatino Linotype" w:cs="Arial"/>
          <w:i/>
        </w:rPr>
        <w:t>”(Sic).</w:t>
      </w:r>
    </w:p>
    <w:p w14:paraId="796A3904"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7B1A4DE7" w14:textId="7D2F6727" w:rsidR="00E62AB9"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361A10" w:rsidRPr="00EE224C">
        <w:rPr>
          <w:rFonts w:ascii="Palatino Linotype" w:hAnsi="Palatino Linotype"/>
          <w:i/>
          <w:color w:val="000000"/>
        </w:rPr>
        <w:t>No es el histórico y su ipomex no esta actualizado, mienten infoem, deberían verificarles y multarlos de ser el caso</w:t>
      </w:r>
      <w:r w:rsidRPr="00EE224C">
        <w:rPr>
          <w:rFonts w:ascii="Palatino Linotype" w:hAnsi="Palatino Linotype" w:cs="Arial"/>
          <w:i/>
        </w:rPr>
        <w:t>”(Sic).</w:t>
      </w:r>
    </w:p>
    <w:p w14:paraId="2C39992B" w14:textId="77777777" w:rsidR="00EE224C" w:rsidRDefault="00EE224C" w:rsidP="00E62AB9">
      <w:pPr>
        <w:spacing w:after="0" w:line="240" w:lineRule="auto"/>
        <w:ind w:left="851" w:right="850"/>
        <w:jc w:val="both"/>
        <w:rPr>
          <w:rFonts w:ascii="Palatino Linotype" w:hAnsi="Palatino Linotype" w:cs="Arial"/>
          <w:i/>
        </w:rPr>
      </w:pPr>
    </w:p>
    <w:p w14:paraId="38B5D1B3" w14:textId="77777777" w:rsidR="00EE224C" w:rsidRPr="00EE224C" w:rsidRDefault="00EE224C" w:rsidP="00E62AB9">
      <w:pPr>
        <w:spacing w:after="0" w:line="240" w:lineRule="auto"/>
        <w:ind w:left="851" w:right="850"/>
        <w:jc w:val="both"/>
        <w:rPr>
          <w:rFonts w:ascii="Palatino Linotype" w:hAnsi="Palatino Linotype" w:cs="Arial"/>
          <w:i/>
        </w:rPr>
      </w:pPr>
    </w:p>
    <w:p w14:paraId="3B2B9612" w14:textId="30FD7722" w:rsidR="00E62AB9" w:rsidRDefault="00E62AB9" w:rsidP="00EE224C">
      <w:pPr>
        <w:spacing w:after="0" w:line="240" w:lineRule="auto"/>
        <w:jc w:val="both"/>
        <w:rPr>
          <w:rFonts w:ascii="Palatino Linotype" w:hAnsi="Palatino Linotype" w:cs="Arial"/>
          <w:b/>
          <w:bCs/>
          <w:sz w:val="24"/>
          <w:lang w:eastAsia="es-MX"/>
        </w:rPr>
      </w:pPr>
      <w:r>
        <w:rPr>
          <w:rFonts w:ascii="Palatino Linotype" w:hAnsi="Palatino Linotype" w:cs="Arial"/>
          <w:b/>
          <w:sz w:val="24"/>
        </w:rPr>
        <w:t xml:space="preserve">Recurso de revisión </w:t>
      </w:r>
      <w:r w:rsidRPr="00152075">
        <w:rPr>
          <w:rFonts w:ascii="Palatino Linotype" w:hAnsi="Palatino Linotype" w:cs="Arial"/>
          <w:b/>
          <w:bCs/>
          <w:sz w:val="24"/>
          <w:lang w:eastAsia="es-MX"/>
        </w:rPr>
        <w:t>0</w:t>
      </w:r>
      <w:r>
        <w:rPr>
          <w:rFonts w:ascii="Palatino Linotype" w:hAnsi="Palatino Linotype" w:cs="Arial"/>
          <w:b/>
          <w:bCs/>
          <w:sz w:val="24"/>
          <w:lang w:eastAsia="es-MX"/>
        </w:rPr>
        <w:t>2645/INFOEM/IP/RR/2018</w:t>
      </w:r>
    </w:p>
    <w:p w14:paraId="122913D2" w14:textId="77777777" w:rsidR="00E62AB9" w:rsidRPr="00152075" w:rsidRDefault="00E62AB9" w:rsidP="00EE224C">
      <w:pPr>
        <w:spacing w:after="0" w:line="240" w:lineRule="auto"/>
        <w:jc w:val="both"/>
        <w:rPr>
          <w:rFonts w:ascii="Palatino Linotype" w:hAnsi="Palatino Linotype" w:cs="Arial"/>
          <w:b/>
          <w:sz w:val="24"/>
        </w:rPr>
      </w:pPr>
      <w:r w:rsidRPr="00152075">
        <w:rPr>
          <w:rFonts w:ascii="Palatino Linotype" w:hAnsi="Palatino Linotype" w:cs="Arial"/>
          <w:b/>
          <w:sz w:val="24"/>
        </w:rPr>
        <w:t>Acto Impugnado:</w:t>
      </w:r>
    </w:p>
    <w:p w14:paraId="4CEA2C9D" w14:textId="54495F08"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EE224C" w:rsidRPr="00EE224C">
        <w:rPr>
          <w:rFonts w:ascii="Palatino Linotype" w:hAnsi="Palatino Linotype"/>
          <w:i/>
          <w:color w:val="000000"/>
        </w:rPr>
        <w:t>Universidad Politécnica del Valle de Toluc</w:t>
      </w:r>
      <w:r w:rsidRPr="00EE224C">
        <w:rPr>
          <w:rFonts w:ascii="Palatino Linotype" w:hAnsi="Palatino Linotype" w:cs="Arial"/>
          <w:i/>
        </w:rPr>
        <w:t>”(Sic).</w:t>
      </w:r>
    </w:p>
    <w:p w14:paraId="4EBE6E42" w14:textId="77777777" w:rsidR="00E62AB9" w:rsidRDefault="00E62AB9" w:rsidP="00EE224C">
      <w:pPr>
        <w:spacing w:after="0" w:line="240" w:lineRule="auto"/>
        <w:jc w:val="both"/>
        <w:rPr>
          <w:rFonts w:ascii="Palatino Linotype" w:hAnsi="Palatino Linotype" w:cs="Arial"/>
          <w:sz w:val="24"/>
        </w:rPr>
      </w:pPr>
      <w:r w:rsidRPr="00152075">
        <w:rPr>
          <w:rFonts w:ascii="Palatino Linotype" w:hAnsi="Palatino Linotype" w:cs="Arial"/>
          <w:b/>
          <w:sz w:val="24"/>
        </w:rPr>
        <w:t>Razones o Motivos de Inconformidad</w:t>
      </w:r>
      <w:r w:rsidRPr="00152075">
        <w:rPr>
          <w:rFonts w:ascii="Palatino Linotype" w:hAnsi="Palatino Linotype" w:cs="Arial"/>
          <w:sz w:val="24"/>
        </w:rPr>
        <w:t xml:space="preserve">: </w:t>
      </w:r>
    </w:p>
    <w:p w14:paraId="7A98B10A" w14:textId="2B17098B" w:rsidR="00E62AB9" w:rsidRPr="00EE224C" w:rsidRDefault="00E62AB9" w:rsidP="00EE224C">
      <w:pPr>
        <w:spacing w:after="0" w:line="240" w:lineRule="auto"/>
        <w:ind w:left="851" w:right="850"/>
        <w:jc w:val="both"/>
        <w:rPr>
          <w:rFonts w:ascii="Palatino Linotype" w:hAnsi="Palatino Linotype" w:cs="Arial"/>
          <w:i/>
        </w:rPr>
      </w:pPr>
      <w:r w:rsidRPr="00EE224C">
        <w:rPr>
          <w:rFonts w:ascii="Palatino Linotype" w:hAnsi="Palatino Linotype" w:cs="Arial"/>
          <w:i/>
        </w:rPr>
        <w:t>“</w:t>
      </w:r>
      <w:r w:rsidR="00EE224C" w:rsidRPr="00EE224C">
        <w:rPr>
          <w:rFonts w:ascii="Palatino Linotype" w:hAnsi="Palatino Linotype"/>
          <w:i/>
          <w:color w:val="000000"/>
        </w:rPr>
        <w:t>No es el histórico y su ipomex no esta actualizado, mienten infoem, deberían verificarles y multarlos de ser el caso</w:t>
      </w:r>
      <w:r w:rsidRPr="00EE224C">
        <w:rPr>
          <w:rFonts w:ascii="Palatino Linotype" w:hAnsi="Palatino Linotype" w:cs="Arial"/>
          <w:i/>
        </w:rPr>
        <w:t>”(Sic).</w:t>
      </w:r>
    </w:p>
    <w:p w14:paraId="6B7BC445" w14:textId="77777777" w:rsidR="00D17F74" w:rsidRDefault="00D17F74" w:rsidP="00EC7A97">
      <w:pPr>
        <w:spacing w:after="0" w:line="360" w:lineRule="auto"/>
        <w:jc w:val="both"/>
        <w:rPr>
          <w:rFonts w:ascii="Palatino Linotype" w:hAnsi="Palatino Linotype" w:cs="Arial"/>
          <w:b/>
          <w:sz w:val="24"/>
        </w:rPr>
      </w:pPr>
    </w:p>
    <w:p w14:paraId="3042CD46" w14:textId="2F8CB97C" w:rsidR="00AD263D" w:rsidRDefault="002A5C4E" w:rsidP="008B052B">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BF3214" w:rsidRPr="00152075">
        <w:rPr>
          <w:rFonts w:ascii="Palatino Linotype" w:hAnsi="Palatino Linotype" w:cs="Arial"/>
          <w:b/>
        </w:rPr>
        <w:t xml:space="preserve">. </w:t>
      </w:r>
      <w:r w:rsidR="00EE326A">
        <w:rPr>
          <w:rFonts w:ascii="Palatino Linotype" w:hAnsi="Palatino Linotype" w:cs="Arial"/>
          <w:b/>
          <w:sz w:val="24"/>
          <w:szCs w:val="24"/>
        </w:rPr>
        <w:t>Del turno del recurso de revisión.</w:t>
      </w:r>
    </w:p>
    <w:p w14:paraId="457C5902" w14:textId="5B309B46" w:rsidR="00B11328" w:rsidRDefault="00497EA1" w:rsidP="008B052B">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Los medios de impugnación presentados mediante </w:t>
      </w:r>
      <w:r w:rsidR="008F7460">
        <w:rPr>
          <w:rFonts w:ascii="Palatino Linotype" w:hAnsi="Palatino Linotype" w:cs="Arial"/>
          <w:sz w:val="24"/>
          <w:szCs w:val="24"/>
        </w:rPr>
        <w:t>recurso</w:t>
      </w:r>
      <w:r>
        <w:rPr>
          <w:rFonts w:ascii="Palatino Linotype" w:hAnsi="Palatino Linotype" w:cs="Arial"/>
          <w:sz w:val="24"/>
          <w:szCs w:val="24"/>
        </w:rPr>
        <w:t>s</w:t>
      </w:r>
      <w:r w:rsidR="008F7460">
        <w:rPr>
          <w:rFonts w:ascii="Palatino Linotype" w:hAnsi="Palatino Linotype" w:cs="Arial"/>
          <w:sz w:val="24"/>
          <w:szCs w:val="24"/>
        </w:rPr>
        <w:t xml:space="preserve"> de revisión</w:t>
      </w:r>
      <w:r>
        <w:rPr>
          <w:rFonts w:ascii="Palatino Linotype" w:hAnsi="Palatino Linotype" w:cs="Arial"/>
          <w:sz w:val="24"/>
          <w:szCs w:val="24"/>
        </w:rPr>
        <w:t xml:space="preserve"> con número</w:t>
      </w:r>
      <w:r w:rsidR="008F7460">
        <w:rPr>
          <w:rFonts w:ascii="Palatino Linotype" w:hAnsi="Palatino Linotype" w:cs="Arial"/>
          <w:sz w:val="24"/>
          <w:szCs w:val="24"/>
        </w:rPr>
        <w:t xml:space="preserve"> </w:t>
      </w:r>
      <w:r w:rsidR="008F7460" w:rsidRPr="003B4AF9">
        <w:rPr>
          <w:rFonts w:ascii="Palatino Linotype" w:hAnsi="Palatino Linotype" w:cs="Arial"/>
          <w:b/>
          <w:sz w:val="24"/>
          <w:szCs w:val="24"/>
        </w:rPr>
        <w:t>0</w:t>
      </w:r>
      <w:r w:rsidR="00D17F74">
        <w:rPr>
          <w:rFonts w:ascii="Palatino Linotype" w:hAnsi="Palatino Linotype" w:cs="Arial"/>
          <w:b/>
          <w:sz w:val="24"/>
          <w:szCs w:val="24"/>
        </w:rPr>
        <w:t>2</w:t>
      </w:r>
      <w:r w:rsidR="00B411D0">
        <w:rPr>
          <w:rFonts w:ascii="Palatino Linotype" w:hAnsi="Palatino Linotype" w:cs="Arial"/>
          <w:b/>
          <w:sz w:val="24"/>
          <w:szCs w:val="24"/>
        </w:rPr>
        <w:t>465</w:t>
      </w:r>
      <w:r w:rsidR="008F7460" w:rsidRPr="003B4AF9">
        <w:rPr>
          <w:rFonts w:ascii="Palatino Linotype" w:hAnsi="Palatino Linotype" w:cs="Arial"/>
          <w:b/>
          <w:sz w:val="24"/>
          <w:szCs w:val="24"/>
        </w:rPr>
        <w:t>/INFOEM/IP/RR/201</w:t>
      </w:r>
      <w:r w:rsidR="003B4AF9" w:rsidRPr="003B4AF9">
        <w:rPr>
          <w:rFonts w:ascii="Palatino Linotype" w:hAnsi="Palatino Linotype" w:cs="Arial"/>
          <w:b/>
          <w:sz w:val="24"/>
          <w:szCs w:val="24"/>
        </w:rPr>
        <w:t>8</w:t>
      </w:r>
      <w:r w:rsidR="00075072" w:rsidRPr="003B4AF9">
        <w:rPr>
          <w:rFonts w:ascii="Palatino Linotype" w:hAnsi="Palatino Linotype" w:cs="Arial"/>
          <w:sz w:val="24"/>
          <w:szCs w:val="24"/>
        </w:rPr>
        <w:t>,</w:t>
      </w:r>
      <w:r w:rsidR="00B411D0">
        <w:rPr>
          <w:rFonts w:ascii="Palatino Linotype" w:hAnsi="Palatino Linotype" w:cs="Arial"/>
          <w:sz w:val="24"/>
          <w:szCs w:val="24"/>
        </w:rPr>
        <w:t xml:space="preserve"> </w:t>
      </w:r>
      <w:r w:rsidR="00B411D0" w:rsidRPr="003B4AF9">
        <w:rPr>
          <w:rFonts w:ascii="Palatino Linotype" w:hAnsi="Palatino Linotype" w:cs="Arial"/>
          <w:b/>
          <w:sz w:val="24"/>
          <w:szCs w:val="24"/>
        </w:rPr>
        <w:t>0</w:t>
      </w:r>
      <w:r w:rsidR="00B411D0">
        <w:rPr>
          <w:rFonts w:ascii="Palatino Linotype" w:hAnsi="Palatino Linotype" w:cs="Arial"/>
          <w:b/>
          <w:sz w:val="24"/>
          <w:szCs w:val="24"/>
        </w:rPr>
        <w:t>2640</w:t>
      </w:r>
      <w:r w:rsidR="00B411D0" w:rsidRPr="003B4AF9">
        <w:rPr>
          <w:rFonts w:ascii="Palatino Linotype" w:hAnsi="Palatino Linotype" w:cs="Arial"/>
          <w:b/>
          <w:sz w:val="24"/>
          <w:szCs w:val="24"/>
        </w:rPr>
        <w:t>/INFOEM/IP/RR/2018</w:t>
      </w:r>
      <w:r w:rsidR="00B411D0">
        <w:rPr>
          <w:rFonts w:ascii="Palatino Linotype" w:hAnsi="Palatino Linotype" w:cs="Arial"/>
          <w:b/>
          <w:sz w:val="24"/>
          <w:szCs w:val="24"/>
        </w:rPr>
        <w:t xml:space="preserve">, </w:t>
      </w:r>
      <w:r w:rsidR="00B411D0" w:rsidRPr="003B4AF9">
        <w:rPr>
          <w:rFonts w:ascii="Palatino Linotype" w:hAnsi="Palatino Linotype" w:cs="Arial"/>
          <w:b/>
          <w:sz w:val="24"/>
          <w:szCs w:val="24"/>
        </w:rPr>
        <w:t>0</w:t>
      </w:r>
      <w:r w:rsidR="00B411D0">
        <w:rPr>
          <w:rFonts w:ascii="Palatino Linotype" w:hAnsi="Palatino Linotype" w:cs="Arial"/>
          <w:b/>
          <w:sz w:val="24"/>
          <w:szCs w:val="24"/>
        </w:rPr>
        <w:t>2</w:t>
      </w:r>
      <w:r w:rsidR="00F341C9">
        <w:rPr>
          <w:rFonts w:ascii="Palatino Linotype" w:hAnsi="Palatino Linotype" w:cs="Arial"/>
          <w:b/>
          <w:sz w:val="24"/>
          <w:szCs w:val="24"/>
        </w:rPr>
        <w:t>641</w:t>
      </w:r>
      <w:r w:rsidR="00B411D0" w:rsidRPr="003B4AF9">
        <w:rPr>
          <w:rFonts w:ascii="Palatino Linotype" w:hAnsi="Palatino Linotype" w:cs="Arial"/>
          <w:b/>
          <w:sz w:val="24"/>
          <w:szCs w:val="24"/>
        </w:rPr>
        <w:t>/INFOEM/IP/RR/2018</w:t>
      </w:r>
      <w:r w:rsidR="00F341C9">
        <w:rPr>
          <w:rFonts w:ascii="Palatino Linotype" w:hAnsi="Palatino Linotype" w:cs="Arial"/>
          <w:b/>
          <w:sz w:val="24"/>
          <w:szCs w:val="24"/>
        </w:rPr>
        <w:t xml:space="preserve">, </w:t>
      </w:r>
      <w:r w:rsidR="00F341C9" w:rsidRPr="003B4AF9">
        <w:rPr>
          <w:rFonts w:ascii="Palatino Linotype" w:hAnsi="Palatino Linotype" w:cs="Arial"/>
          <w:b/>
          <w:sz w:val="24"/>
          <w:szCs w:val="24"/>
        </w:rPr>
        <w:t>0</w:t>
      </w:r>
      <w:r w:rsidR="00F341C9">
        <w:rPr>
          <w:rFonts w:ascii="Palatino Linotype" w:hAnsi="Palatino Linotype" w:cs="Arial"/>
          <w:b/>
          <w:sz w:val="24"/>
          <w:szCs w:val="24"/>
        </w:rPr>
        <w:t>2645</w:t>
      </w:r>
      <w:r w:rsidR="00F341C9" w:rsidRPr="003B4AF9">
        <w:rPr>
          <w:rFonts w:ascii="Palatino Linotype" w:hAnsi="Palatino Linotype" w:cs="Arial"/>
          <w:b/>
          <w:sz w:val="24"/>
          <w:szCs w:val="24"/>
        </w:rPr>
        <w:t>/INFOEM/IP/RR/2018</w:t>
      </w:r>
      <w:r w:rsidR="00075072" w:rsidRPr="003B4AF9">
        <w:rPr>
          <w:rFonts w:ascii="Palatino Linotype" w:hAnsi="Palatino Linotype" w:cs="Arial"/>
          <w:sz w:val="24"/>
          <w:szCs w:val="24"/>
        </w:rPr>
        <w:t xml:space="preserve"> </w:t>
      </w:r>
      <w:r w:rsidR="00F341C9">
        <w:rPr>
          <w:rFonts w:ascii="Palatino Linotype" w:hAnsi="Palatino Linotype" w:cs="Arial"/>
          <w:sz w:val="24"/>
          <w:szCs w:val="24"/>
        </w:rPr>
        <w:t>los</w:t>
      </w:r>
      <w:r w:rsidR="0063098C" w:rsidRPr="0063098C">
        <w:rPr>
          <w:rFonts w:ascii="Palatino Linotype" w:hAnsi="Palatino Linotype" w:cs="Arial"/>
          <w:sz w:val="24"/>
          <w:szCs w:val="24"/>
        </w:rPr>
        <w:t xml:space="preserve"> cual</w:t>
      </w:r>
      <w:r w:rsidR="00F341C9">
        <w:rPr>
          <w:rFonts w:ascii="Palatino Linotype" w:hAnsi="Palatino Linotype" w:cs="Arial"/>
          <w:sz w:val="24"/>
          <w:szCs w:val="24"/>
        </w:rPr>
        <w:t>es</w:t>
      </w:r>
      <w:r w:rsidR="003B4AF9" w:rsidRPr="003B4AF9">
        <w:rPr>
          <w:rFonts w:ascii="Palatino Linotype" w:hAnsi="Palatino Linotype" w:cs="Arial"/>
          <w:b/>
          <w:sz w:val="24"/>
          <w:szCs w:val="24"/>
        </w:rPr>
        <w:t xml:space="preserve"> </w:t>
      </w:r>
      <w:r w:rsidR="00075072" w:rsidRPr="003B4AF9">
        <w:rPr>
          <w:rFonts w:ascii="Palatino Linotype" w:hAnsi="Palatino Linotype" w:cs="Arial"/>
          <w:sz w:val="24"/>
          <w:szCs w:val="24"/>
        </w:rPr>
        <w:t>fue</w:t>
      </w:r>
      <w:r w:rsidR="00F341C9">
        <w:rPr>
          <w:rFonts w:ascii="Palatino Linotype" w:hAnsi="Palatino Linotype" w:cs="Arial"/>
          <w:sz w:val="24"/>
          <w:szCs w:val="24"/>
        </w:rPr>
        <w:t>ron</w:t>
      </w:r>
      <w:r w:rsidR="00075072" w:rsidRPr="003B4AF9">
        <w:rPr>
          <w:rFonts w:ascii="Palatino Linotype" w:hAnsi="Palatino Linotype" w:cs="Arial"/>
          <w:sz w:val="24"/>
          <w:szCs w:val="24"/>
        </w:rPr>
        <w:t xml:space="preserve"> turnado</w:t>
      </w:r>
      <w:r w:rsidR="00F341C9">
        <w:rPr>
          <w:rFonts w:ascii="Palatino Linotype" w:hAnsi="Palatino Linotype" w:cs="Arial"/>
          <w:sz w:val="24"/>
          <w:szCs w:val="24"/>
        </w:rPr>
        <w:t>s</w:t>
      </w:r>
      <w:r w:rsidR="00075072" w:rsidRPr="003B4AF9">
        <w:rPr>
          <w:rFonts w:ascii="Palatino Linotype" w:hAnsi="Palatino Linotype" w:cs="Arial"/>
          <w:sz w:val="24"/>
          <w:szCs w:val="24"/>
        </w:rPr>
        <w:t xml:space="preserve"> a la Comisionada</w:t>
      </w:r>
      <w:r w:rsidR="0063098C">
        <w:rPr>
          <w:rFonts w:ascii="Palatino Linotype" w:hAnsi="Palatino Linotype" w:cs="Arial"/>
          <w:sz w:val="24"/>
          <w:szCs w:val="24"/>
        </w:rPr>
        <w:t xml:space="preserve"> Presidenta</w:t>
      </w:r>
      <w:r w:rsidR="00075072" w:rsidRPr="003B4AF9">
        <w:rPr>
          <w:rFonts w:ascii="Palatino Linotype" w:hAnsi="Palatino Linotype" w:cs="Arial"/>
          <w:sz w:val="24"/>
          <w:szCs w:val="24"/>
        </w:rPr>
        <w:t xml:space="preserve"> </w:t>
      </w:r>
      <w:r w:rsidR="00075072" w:rsidRPr="003B4AF9">
        <w:rPr>
          <w:rFonts w:ascii="Palatino Linotype" w:hAnsi="Palatino Linotype" w:cs="Arial"/>
          <w:b/>
          <w:sz w:val="24"/>
          <w:szCs w:val="24"/>
        </w:rPr>
        <w:t>Zulema Martínez Sánchez</w:t>
      </w:r>
      <w:r w:rsidR="003B4AF9" w:rsidRPr="003B4AF9">
        <w:rPr>
          <w:rFonts w:ascii="Palatino Linotype" w:hAnsi="Palatino Linotype" w:cs="Arial"/>
          <w:b/>
          <w:sz w:val="24"/>
          <w:szCs w:val="24"/>
        </w:rPr>
        <w:t xml:space="preserve">, </w:t>
      </w:r>
      <w:r w:rsidR="003B4AF9" w:rsidRPr="0063098C">
        <w:rPr>
          <w:rFonts w:ascii="Palatino Linotype" w:hAnsi="Palatino Linotype" w:cs="Arial"/>
          <w:sz w:val="24"/>
          <w:szCs w:val="24"/>
        </w:rPr>
        <w:t>l</w:t>
      </w:r>
      <w:r w:rsidR="00F341C9">
        <w:rPr>
          <w:rFonts w:ascii="Palatino Linotype" w:hAnsi="Palatino Linotype" w:cs="Arial"/>
          <w:sz w:val="24"/>
          <w:szCs w:val="24"/>
        </w:rPr>
        <w:t>os</w:t>
      </w:r>
      <w:r w:rsidR="003B4AF9" w:rsidRPr="003B4AF9">
        <w:rPr>
          <w:rFonts w:ascii="Palatino Linotype" w:hAnsi="Palatino Linotype" w:cs="Arial"/>
          <w:sz w:val="24"/>
          <w:szCs w:val="24"/>
        </w:rPr>
        <w:t xml:space="preserve"> recurso</w:t>
      </w:r>
      <w:r w:rsidR="00F341C9">
        <w:rPr>
          <w:rFonts w:ascii="Palatino Linotype" w:hAnsi="Palatino Linotype" w:cs="Arial"/>
          <w:sz w:val="24"/>
          <w:szCs w:val="24"/>
        </w:rPr>
        <w:t>s</w:t>
      </w:r>
      <w:r w:rsidR="003B4AF9" w:rsidRPr="003B4AF9">
        <w:rPr>
          <w:rFonts w:ascii="Palatino Linotype" w:hAnsi="Palatino Linotype" w:cs="Arial"/>
          <w:sz w:val="24"/>
          <w:szCs w:val="24"/>
        </w:rPr>
        <w:t xml:space="preserve"> de revisión </w:t>
      </w:r>
      <w:r w:rsidR="003B4AF9" w:rsidRPr="003B4AF9">
        <w:rPr>
          <w:rFonts w:ascii="Palatino Linotype" w:hAnsi="Palatino Linotype" w:cs="Arial"/>
          <w:b/>
          <w:sz w:val="24"/>
          <w:szCs w:val="24"/>
        </w:rPr>
        <w:t>0</w:t>
      </w:r>
      <w:r w:rsidR="00D17F74">
        <w:rPr>
          <w:rFonts w:ascii="Palatino Linotype" w:hAnsi="Palatino Linotype" w:cs="Arial"/>
          <w:b/>
          <w:sz w:val="24"/>
          <w:szCs w:val="24"/>
        </w:rPr>
        <w:t>2</w:t>
      </w:r>
      <w:r w:rsidR="00F341C9">
        <w:rPr>
          <w:rFonts w:ascii="Palatino Linotype" w:hAnsi="Palatino Linotype" w:cs="Arial"/>
          <w:b/>
          <w:sz w:val="24"/>
          <w:szCs w:val="24"/>
        </w:rPr>
        <w:t>467</w:t>
      </w:r>
      <w:r w:rsidR="00D17F74">
        <w:rPr>
          <w:rFonts w:ascii="Palatino Linotype" w:hAnsi="Palatino Linotype" w:cs="Arial"/>
          <w:b/>
          <w:sz w:val="24"/>
          <w:szCs w:val="24"/>
        </w:rPr>
        <w:t>/INFOEM/IP/RR/2018</w:t>
      </w:r>
      <w:r w:rsidR="00F341C9">
        <w:rPr>
          <w:rFonts w:ascii="Palatino Linotype" w:hAnsi="Palatino Linotype" w:cs="Arial"/>
          <w:b/>
          <w:sz w:val="24"/>
          <w:szCs w:val="24"/>
        </w:rPr>
        <w:t xml:space="preserve"> </w:t>
      </w:r>
      <w:r w:rsidR="00F341C9">
        <w:rPr>
          <w:rFonts w:ascii="Palatino Linotype" w:hAnsi="Palatino Linotype" w:cs="Arial"/>
          <w:sz w:val="24"/>
          <w:szCs w:val="24"/>
        </w:rPr>
        <w:t xml:space="preserve">y </w:t>
      </w:r>
      <w:r w:rsidR="00F341C9" w:rsidRPr="003B4AF9">
        <w:rPr>
          <w:rFonts w:ascii="Palatino Linotype" w:hAnsi="Palatino Linotype" w:cs="Arial"/>
          <w:b/>
          <w:sz w:val="24"/>
          <w:szCs w:val="24"/>
        </w:rPr>
        <w:t>0</w:t>
      </w:r>
      <w:r w:rsidR="00F341C9">
        <w:rPr>
          <w:rFonts w:ascii="Palatino Linotype" w:hAnsi="Palatino Linotype" w:cs="Arial"/>
          <w:b/>
          <w:sz w:val="24"/>
          <w:szCs w:val="24"/>
        </w:rPr>
        <w:t>2642</w:t>
      </w:r>
      <w:r w:rsidR="00F341C9" w:rsidRPr="003B4AF9">
        <w:rPr>
          <w:rFonts w:ascii="Palatino Linotype" w:hAnsi="Palatino Linotype" w:cs="Arial"/>
          <w:b/>
          <w:sz w:val="24"/>
          <w:szCs w:val="24"/>
        </w:rPr>
        <w:t>/INFOEM/IP/RR/2018</w:t>
      </w:r>
      <w:r w:rsidR="003B4AF9" w:rsidRPr="003B4AF9">
        <w:rPr>
          <w:rFonts w:ascii="Palatino Linotype" w:hAnsi="Palatino Linotype" w:cs="Arial"/>
          <w:b/>
          <w:sz w:val="24"/>
          <w:szCs w:val="24"/>
        </w:rPr>
        <w:t xml:space="preserve"> </w:t>
      </w:r>
      <w:r w:rsidR="00F341C9" w:rsidRPr="00F341C9">
        <w:rPr>
          <w:rFonts w:ascii="Palatino Linotype" w:hAnsi="Palatino Linotype" w:cs="Arial"/>
          <w:sz w:val="24"/>
          <w:szCs w:val="24"/>
        </w:rPr>
        <w:t>le</w:t>
      </w:r>
      <w:r w:rsidR="00F341C9">
        <w:rPr>
          <w:rFonts w:ascii="Palatino Linotype" w:hAnsi="Palatino Linotype" w:cs="Arial"/>
          <w:b/>
          <w:sz w:val="24"/>
          <w:szCs w:val="24"/>
        </w:rPr>
        <w:t xml:space="preserve"> </w:t>
      </w:r>
      <w:r w:rsidR="003B4AF9" w:rsidRPr="003B4AF9">
        <w:rPr>
          <w:rFonts w:ascii="Palatino Linotype" w:hAnsi="Palatino Linotype" w:cs="Arial"/>
          <w:sz w:val="24"/>
          <w:szCs w:val="24"/>
        </w:rPr>
        <w:t>fue</w:t>
      </w:r>
      <w:r w:rsidR="00F341C9">
        <w:rPr>
          <w:rFonts w:ascii="Palatino Linotype" w:hAnsi="Palatino Linotype" w:cs="Arial"/>
          <w:sz w:val="24"/>
          <w:szCs w:val="24"/>
        </w:rPr>
        <w:t>ron</w:t>
      </w:r>
      <w:r w:rsidR="003B4AF9" w:rsidRPr="003B4AF9">
        <w:rPr>
          <w:rFonts w:ascii="Palatino Linotype" w:hAnsi="Palatino Linotype" w:cs="Arial"/>
          <w:sz w:val="24"/>
          <w:szCs w:val="24"/>
        </w:rPr>
        <w:t xml:space="preserve"> turnado</w:t>
      </w:r>
      <w:r w:rsidR="00F341C9">
        <w:rPr>
          <w:rFonts w:ascii="Palatino Linotype" w:hAnsi="Palatino Linotype" w:cs="Arial"/>
          <w:sz w:val="24"/>
          <w:szCs w:val="24"/>
        </w:rPr>
        <w:t>s</w:t>
      </w:r>
      <w:r w:rsidR="003B4AF9" w:rsidRPr="003B4AF9">
        <w:rPr>
          <w:rFonts w:ascii="Palatino Linotype" w:hAnsi="Palatino Linotype" w:cs="Arial"/>
          <w:sz w:val="24"/>
          <w:szCs w:val="24"/>
        </w:rPr>
        <w:t xml:space="preserve"> a</w:t>
      </w:r>
      <w:r w:rsidR="00F341C9">
        <w:rPr>
          <w:rFonts w:ascii="Palatino Linotype" w:hAnsi="Palatino Linotype" w:cs="Arial"/>
          <w:sz w:val="24"/>
          <w:szCs w:val="24"/>
        </w:rPr>
        <w:t xml:space="preserve"> </w:t>
      </w:r>
      <w:r w:rsidR="003B4AF9" w:rsidRPr="003B4AF9">
        <w:rPr>
          <w:rFonts w:ascii="Palatino Linotype" w:hAnsi="Palatino Linotype" w:cs="Arial"/>
          <w:sz w:val="24"/>
          <w:szCs w:val="24"/>
        </w:rPr>
        <w:t>l</w:t>
      </w:r>
      <w:r w:rsidR="00F341C9">
        <w:rPr>
          <w:rFonts w:ascii="Palatino Linotype" w:hAnsi="Palatino Linotype" w:cs="Arial"/>
          <w:sz w:val="24"/>
          <w:szCs w:val="24"/>
        </w:rPr>
        <w:t xml:space="preserve">a Comisionada </w:t>
      </w:r>
      <w:r w:rsidR="00F341C9">
        <w:rPr>
          <w:rFonts w:ascii="Palatino Linotype" w:hAnsi="Palatino Linotype" w:cs="Arial"/>
          <w:b/>
          <w:sz w:val="24"/>
          <w:szCs w:val="24"/>
        </w:rPr>
        <w:t xml:space="preserve">Eva Abaid Yapur, </w:t>
      </w:r>
      <w:r w:rsidR="00D17F74">
        <w:rPr>
          <w:rFonts w:ascii="Palatino Linotype" w:hAnsi="Palatino Linotype" w:cs="Arial"/>
          <w:sz w:val="24"/>
          <w:szCs w:val="24"/>
        </w:rPr>
        <w:t xml:space="preserve"> </w:t>
      </w:r>
      <w:r w:rsidR="00F341C9" w:rsidRPr="0063098C">
        <w:rPr>
          <w:rFonts w:ascii="Palatino Linotype" w:hAnsi="Palatino Linotype" w:cs="Arial"/>
          <w:sz w:val="24"/>
          <w:szCs w:val="24"/>
        </w:rPr>
        <w:t>l</w:t>
      </w:r>
      <w:r w:rsidR="00F341C9">
        <w:rPr>
          <w:rFonts w:ascii="Palatino Linotype" w:hAnsi="Palatino Linotype" w:cs="Arial"/>
          <w:sz w:val="24"/>
          <w:szCs w:val="24"/>
        </w:rPr>
        <w:t>os</w:t>
      </w:r>
      <w:r w:rsidR="00F341C9" w:rsidRPr="003B4AF9">
        <w:rPr>
          <w:rFonts w:ascii="Palatino Linotype" w:hAnsi="Palatino Linotype" w:cs="Arial"/>
          <w:sz w:val="24"/>
          <w:szCs w:val="24"/>
        </w:rPr>
        <w:t xml:space="preserve"> recurso</w:t>
      </w:r>
      <w:r w:rsidR="00F341C9">
        <w:rPr>
          <w:rFonts w:ascii="Palatino Linotype" w:hAnsi="Palatino Linotype" w:cs="Arial"/>
          <w:sz w:val="24"/>
          <w:szCs w:val="24"/>
        </w:rPr>
        <w:t>s</w:t>
      </w:r>
      <w:r w:rsidR="00F341C9" w:rsidRPr="003B4AF9">
        <w:rPr>
          <w:rFonts w:ascii="Palatino Linotype" w:hAnsi="Palatino Linotype" w:cs="Arial"/>
          <w:sz w:val="24"/>
          <w:szCs w:val="24"/>
        </w:rPr>
        <w:t xml:space="preserve"> de revisión </w:t>
      </w:r>
      <w:r w:rsidR="00F341C9" w:rsidRPr="003B4AF9">
        <w:rPr>
          <w:rFonts w:ascii="Palatino Linotype" w:hAnsi="Palatino Linotype" w:cs="Arial"/>
          <w:b/>
          <w:sz w:val="24"/>
          <w:szCs w:val="24"/>
        </w:rPr>
        <w:t>0</w:t>
      </w:r>
      <w:r w:rsidR="00F341C9">
        <w:rPr>
          <w:rFonts w:ascii="Palatino Linotype" w:hAnsi="Palatino Linotype" w:cs="Arial"/>
          <w:b/>
          <w:sz w:val="24"/>
          <w:szCs w:val="24"/>
        </w:rPr>
        <w:t xml:space="preserve">2468/INFOEM/IP/RR/2018, </w:t>
      </w:r>
      <w:r w:rsidR="00F341C9" w:rsidRPr="003B4AF9">
        <w:rPr>
          <w:rFonts w:ascii="Palatino Linotype" w:hAnsi="Palatino Linotype" w:cs="Arial"/>
          <w:b/>
          <w:sz w:val="24"/>
          <w:szCs w:val="24"/>
        </w:rPr>
        <w:t>0</w:t>
      </w:r>
      <w:r w:rsidR="00F341C9">
        <w:rPr>
          <w:rFonts w:ascii="Palatino Linotype" w:hAnsi="Palatino Linotype" w:cs="Arial"/>
          <w:b/>
          <w:sz w:val="24"/>
          <w:szCs w:val="24"/>
        </w:rPr>
        <w:t xml:space="preserve">2638/INFOEM/IP/RR/2018 </w:t>
      </w:r>
      <w:r w:rsidR="00F341C9">
        <w:rPr>
          <w:rFonts w:ascii="Palatino Linotype" w:hAnsi="Palatino Linotype" w:cs="Arial"/>
          <w:sz w:val="24"/>
          <w:szCs w:val="24"/>
        </w:rPr>
        <w:t xml:space="preserve">y </w:t>
      </w:r>
      <w:r w:rsidR="00F341C9" w:rsidRPr="003B4AF9">
        <w:rPr>
          <w:rFonts w:ascii="Palatino Linotype" w:hAnsi="Palatino Linotype" w:cs="Arial"/>
          <w:b/>
          <w:sz w:val="24"/>
          <w:szCs w:val="24"/>
        </w:rPr>
        <w:t>0</w:t>
      </w:r>
      <w:r w:rsidR="00F341C9">
        <w:rPr>
          <w:rFonts w:ascii="Palatino Linotype" w:hAnsi="Palatino Linotype" w:cs="Arial"/>
          <w:b/>
          <w:sz w:val="24"/>
          <w:szCs w:val="24"/>
        </w:rPr>
        <w:t>2643</w:t>
      </w:r>
      <w:r w:rsidR="00F341C9" w:rsidRPr="003B4AF9">
        <w:rPr>
          <w:rFonts w:ascii="Palatino Linotype" w:hAnsi="Palatino Linotype" w:cs="Arial"/>
          <w:b/>
          <w:sz w:val="24"/>
          <w:szCs w:val="24"/>
        </w:rPr>
        <w:t xml:space="preserve">/INFOEM/IP/RR/2018 </w:t>
      </w:r>
      <w:r w:rsidR="00F341C9" w:rsidRPr="00F341C9">
        <w:rPr>
          <w:rFonts w:ascii="Palatino Linotype" w:hAnsi="Palatino Linotype" w:cs="Arial"/>
          <w:sz w:val="24"/>
          <w:szCs w:val="24"/>
        </w:rPr>
        <w:t>le</w:t>
      </w:r>
      <w:r w:rsidR="00F341C9">
        <w:rPr>
          <w:rFonts w:ascii="Palatino Linotype" w:hAnsi="Palatino Linotype" w:cs="Arial"/>
          <w:b/>
          <w:sz w:val="24"/>
          <w:szCs w:val="24"/>
        </w:rPr>
        <w:t xml:space="preserve"> </w:t>
      </w:r>
      <w:r w:rsidR="00F341C9" w:rsidRPr="003B4AF9">
        <w:rPr>
          <w:rFonts w:ascii="Palatino Linotype" w:hAnsi="Palatino Linotype" w:cs="Arial"/>
          <w:sz w:val="24"/>
          <w:szCs w:val="24"/>
        </w:rPr>
        <w:t>fue</w:t>
      </w:r>
      <w:r w:rsidR="00F341C9">
        <w:rPr>
          <w:rFonts w:ascii="Palatino Linotype" w:hAnsi="Palatino Linotype" w:cs="Arial"/>
          <w:sz w:val="24"/>
          <w:szCs w:val="24"/>
        </w:rPr>
        <w:t>ron</w:t>
      </w:r>
      <w:r w:rsidR="00F341C9" w:rsidRPr="003B4AF9">
        <w:rPr>
          <w:rFonts w:ascii="Palatino Linotype" w:hAnsi="Palatino Linotype" w:cs="Arial"/>
          <w:sz w:val="24"/>
          <w:szCs w:val="24"/>
        </w:rPr>
        <w:t xml:space="preserve"> turnado</w:t>
      </w:r>
      <w:r w:rsidR="00F341C9">
        <w:rPr>
          <w:rFonts w:ascii="Palatino Linotype" w:hAnsi="Palatino Linotype" w:cs="Arial"/>
          <w:sz w:val="24"/>
          <w:szCs w:val="24"/>
        </w:rPr>
        <w:t>s</w:t>
      </w:r>
      <w:r w:rsidR="00F341C9" w:rsidRPr="003B4AF9">
        <w:rPr>
          <w:rFonts w:ascii="Palatino Linotype" w:hAnsi="Palatino Linotype" w:cs="Arial"/>
          <w:sz w:val="24"/>
          <w:szCs w:val="24"/>
        </w:rPr>
        <w:t xml:space="preserve"> </w:t>
      </w:r>
      <w:r w:rsidR="00F341C9">
        <w:rPr>
          <w:rFonts w:ascii="Palatino Linotype" w:hAnsi="Palatino Linotype" w:cs="Arial"/>
          <w:sz w:val="24"/>
          <w:szCs w:val="24"/>
        </w:rPr>
        <w:t xml:space="preserve">al Comisionado </w:t>
      </w:r>
      <w:r w:rsidR="00F341C9" w:rsidRPr="00F341C9">
        <w:rPr>
          <w:rFonts w:ascii="Palatino Linotype" w:hAnsi="Palatino Linotype" w:cs="Arial"/>
          <w:b/>
          <w:sz w:val="24"/>
          <w:szCs w:val="24"/>
        </w:rPr>
        <w:t>José Guadalupe Luna Hernández</w:t>
      </w:r>
      <w:r w:rsidR="00F341C9">
        <w:rPr>
          <w:rFonts w:ascii="Palatino Linotype" w:hAnsi="Palatino Linotype" w:cs="Arial"/>
          <w:sz w:val="24"/>
          <w:szCs w:val="24"/>
        </w:rPr>
        <w:t xml:space="preserve">, y por ultimo los recursos de revisión numero </w:t>
      </w:r>
      <w:r w:rsidR="00F341C9" w:rsidRPr="003B4AF9">
        <w:rPr>
          <w:rFonts w:ascii="Palatino Linotype" w:hAnsi="Palatino Linotype" w:cs="Arial"/>
          <w:b/>
          <w:sz w:val="24"/>
          <w:szCs w:val="24"/>
        </w:rPr>
        <w:t>0</w:t>
      </w:r>
      <w:r w:rsidR="00F341C9">
        <w:rPr>
          <w:rFonts w:ascii="Palatino Linotype" w:hAnsi="Palatino Linotype" w:cs="Arial"/>
          <w:b/>
          <w:sz w:val="24"/>
          <w:szCs w:val="24"/>
        </w:rPr>
        <w:t xml:space="preserve">2469/INFOEM/IP/RR/2018, </w:t>
      </w:r>
      <w:r w:rsidR="00F341C9" w:rsidRPr="003B4AF9">
        <w:rPr>
          <w:rFonts w:ascii="Palatino Linotype" w:hAnsi="Palatino Linotype" w:cs="Arial"/>
          <w:b/>
          <w:sz w:val="24"/>
          <w:szCs w:val="24"/>
        </w:rPr>
        <w:t>0</w:t>
      </w:r>
      <w:r w:rsidR="00F341C9">
        <w:rPr>
          <w:rFonts w:ascii="Palatino Linotype" w:hAnsi="Palatino Linotype" w:cs="Arial"/>
          <w:b/>
          <w:sz w:val="24"/>
          <w:szCs w:val="24"/>
        </w:rPr>
        <w:t xml:space="preserve">2639/INFOEM/IP/RR/2018 </w:t>
      </w:r>
      <w:r w:rsidR="00F341C9">
        <w:rPr>
          <w:rFonts w:ascii="Palatino Linotype" w:hAnsi="Palatino Linotype" w:cs="Arial"/>
          <w:sz w:val="24"/>
          <w:szCs w:val="24"/>
        </w:rPr>
        <w:t xml:space="preserve">y </w:t>
      </w:r>
      <w:r w:rsidR="00F341C9" w:rsidRPr="003B4AF9">
        <w:rPr>
          <w:rFonts w:ascii="Palatino Linotype" w:hAnsi="Palatino Linotype" w:cs="Arial"/>
          <w:b/>
          <w:sz w:val="24"/>
          <w:szCs w:val="24"/>
        </w:rPr>
        <w:t>0</w:t>
      </w:r>
      <w:r w:rsidR="00F341C9">
        <w:rPr>
          <w:rFonts w:ascii="Palatino Linotype" w:hAnsi="Palatino Linotype" w:cs="Arial"/>
          <w:b/>
          <w:sz w:val="24"/>
          <w:szCs w:val="24"/>
        </w:rPr>
        <w:t xml:space="preserve">2444/INFOEM/IP/RR/2018  </w:t>
      </w:r>
      <w:r w:rsidR="00F341C9">
        <w:rPr>
          <w:rFonts w:ascii="Palatino Linotype" w:hAnsi="Palatino Linotype" w:cs="Arial"/>
          <w:sz w:val="24"/>
          <w:szCs w:val="24"/>
        </w:rPr>
        <w:t>le fueron turnados al Comisionado</w:t>
      </w:r>
      <w:r w:rsidR="00F341C9">
        <w:rPr>
          <w:rFonts w:ascii="Palatino Linotype" w:hAnsi="Palatino Linotype" w:cs="Arial"/>
          <w:b/>
          <w:sz w:val="24"/>
          <w:szCs w:val="24"/>
        </w:rPr>
        <w:t xml:space="preserve"> </w:t>
      </w:r>
      <w:r w:rsidR="00D17F74">
        <w:rPr>
          <w:rFonts w:ascii="Palatino Linotype" w:hAnsi="Palatino Linotype" w:cs="Arial"/>
          <w:b/>
          <w:sz w:val="24"/>
          <w:szCs w:val="24"/>
        </w:rPr>
        <w:t>Javier Martínez Cruz,</w:t>
      </w:r>
      <w:r w:rsidR="00D17F74" w:rsidRPr="003B4AF9">
        <w:rPr>
          <w:rFonts w:ascii="Palatino Linotype" w:hAnsi="Palatino Linotype" w:cs="Arial"/>
          <w:sz w:val="24"/>
          <w:szCs w:val="24"/>
        </w:rPr>
        <w:t xml:space="preserve"> </w:t>
      </w:r>
      <w:r w:rsidR="003B4AF9" w:rsidRPr="003B4AF9">
        <w:rPr>
          <w:rFonts w:ascii="Palatino Linotype" w:hAnsi="Palatino Linotype" w:cs="Arial"/>
          <w:sz w:val="24"/>
          <w:szCs w:val="24"/>
        </w:rPr>
        <w:t>mediante el</w:t>
      </w:r>
      <w:r w:rsidR="00B11328" w:rsidRPr="003B4AF9">
        <w:rPr>
          <w:rFonts w:ascii="Palatino Linotype" w:hAnsi="Palatino Linotype" w:cs="Arial"/>
          <w:sz w:val="24"/>
          <w:szCs w:val="24"/>
        </w:rPr>
        <w:t xml:space="preserve"> sistema electrónico</w:t>
      </w:r>
      <w:r w:rsidR="00B11328">
        <w:rPr>
          <w:rFonts w:ascii="Palatino Linotype" w:hAnsi="Palatino Linotype" w:cs="Arial"/>
          <w:sz w:val="24"/>
          <w:szCs w:val="24"/>
        </w:rPr>
        <w:t>,</w:t>
      </w:r>
      <w:r w:rsidR="00B11328" w:rsidRPr="00152075">
        <w:rPr>
          <w:rFonts w:ascii="Palatino Linotype" w:hAnsi="Palatino Linotype" w:cs="Arial"/>
          <w:sz w:val="24"/>
          <w:szCs w:val="24"/>
        </w:rPr>
        <w:t xml:space="preserve"> en términos del arábigo 185 fracción I de la Ley de </w:t>
      </w:r>
      <w:r w:rsidR="00B11328" w:rsidRPr="00152075">
        <w:rPr>
          <w:rFonts w:ascii="Palatino Linotype" w:hAnsi="Palatino Linotype" w:cs="Arial"/>
          <w:sz w:val="24"/>
          <w:szCs w:val="24"/>
        </w:rPr>
        <w:lastRenderedPageBreak/>
        <w:t>Transparencia y Acceso a la información Pública del Estado de México y Municipios, de</w:t>
      </w:r>
      <w:r w:rsidR="00B11328">
        <w:rPr>
          <w:rFonts w:ascii="Palatino Linotype" w:hAnsi="Palatino Linotype" w:cs="Arial"/>
          <w:sz w:val="24"/>
          <w:szCs w:val="24"/>
        </w:rPr>
        <w:t xml:space="preserve"> </w:t>
      </w:r>
      <w:r w:rsidR="00B11328" w:rsidRPr="00152075">
        <w:rPr>
          <w:rFonts w:ascii="Palatino Linotype" w:hAnsi="Palatino Linotype" w:cs="Arial"/>
          <w:sz w:val="24"/>
          <w:szCs w:val="24"/>
        </w:rPr>
        <w:t>l</w:t>
      </w:r>
      <w:r w:rsidR="00B11328">
        <w:rPr>
          <w:rFonts w:ascii="Palatino Linotype" w:hAnsi="Palatino Linotype" w:cs="Arial"/>
          <w:sz w:val="24"/>
          <w:szCs w:val="24"/>
        </w:rPr>
        <w:t>os</w:t>
      </w:r>
      <w:r w:rsidR="00B11328" w:rsidRPr="00152075">
        <w:rPr>
          <w:rFonts w:ascii="Palatino Linotype" w:hAnsi="Palatino Linotype" w:cs="Arial"/>
          <w:sz w:val="24"/>
          <w:szCs w:val="24"/>
        </w:rPr>
        <w:t xml:space="preserve"> cual</w:t>
      </w:r>
      <w:r w:rsidR="00B11328">
        <w:rPr>
          <w:rFonts w:ascii="Palatino Linotype" w:hAnsi="Palatino Linotype" w:cs="Arial"/>
          <w:sz w:val="24"/>
          <w:szCs w:val="24"/>
        </w:rPr>
        <w:t>es</w:t>
      </w:r>
      <w:r w:rsidR="00B11328" w:rsidRPr="00152075">
        <w:rPr>
          <w:rFonts w:ascii="Palatino Linotype" w:hAnsi="Palatino Linotype" w:cs="Arial"/>
          <w:sz w:val="24"/>
          <w:szCs w:val="24"/>
        </w:rPr>
        <w:t xml:space="preserve"> recay</w:t>
      </w:r>
      <w:r w:rsidR="00B11328">
        <w:rPr>
          <w:rFonts w:ascii="Palatino Linotype" w:hAnsi="Palatino Linotype" w:cs="Arial"/>
          <w:sz w:val="24"/>
          <w:szCs w:val="24"/>
        </w:rPr>
        <w:t>eron</w:t>
      </w:r>
      <w:r w:rsidR="00B11328" w:rsidRPr="00152075">
        <w:rPr>
          <w:rFonts w:ascii="Palatino Linotype" w:hAnsi="Palatino Linotype" w:cs="Arial"/>
          <w:sz w:val="24"/>
          <w:szCs w:val="24"/>
        </w:rPr>
        <w:t xml:space="preserve"> acuerdo</w:t>
      </w:r>
      <w:r w:rsidR="00B11328">
        <w:rPr>
          <w:rFonts w:ascii="Palatino Linotype" w:hAnsi="Palatino Linotype" w:cs="Arial"/>
          <w:sz w:val="24"/>
          <w:szCs w:val="24"/>
        </w:rPr>
        <w:t>s</w:t>
      </w:r>
      <w:r w:rsidR="00B11328" w:rsidRPr="00152075">
        <w:rPr>
          <w:rFonts w:ascii="Palatino Linotype" w:hAnsi="Palatino Linotype" w:cs="Arial"/>
          <w:sz w:val="24"/>
          <w:szCs w:val="24"/>
        </w:rPr>
        <w:t xml:space="preserve"> de admisión en fecha </w:t>
      </w:r>
      <w:r w:rsidR="00F341C9">
        <w:rPr>
          <w:rFonts w:ascii="Palatino Linotype" w:hAnsi="Palatino Linotype" w:cs="Arial"/>
          <w:sz w:val="24"/>
          <w:szCs w:val="24"/>
        </w:rPr>
        <w:t>seis de julio y tres de agosto</w:t>
      </w:r>
      <w:r w:rsidR="00B11328" w:rsidRPr="00152075">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14:paraId="2220EB46" w14:textId="77777777" w:rsidR="008B052B" w:rsidRPr="00A3697C" w:rsidRDefault="008B052B" w:rsidP="008B052B">
      <w:pPr>
        <w:spacing w:after="0" w:line="360" w:lineRule="auto"/>
        <w:jc w:val="both"/>
        <w:rPr>
          <w:rFonts w:ascii="Palatino Linotype" w:hAnsi="Palatino Linotype" w:cs="Arial"/>
          <w:b/>
          <w:sz w:val="24"/>
          <w:szCs w:val="24"/>
        </w:rPr>
      </w:pPr>
    </w:p>
    <w:p w14:paraId="52920343" w14:textId="55474DF2" w:rsidR="008B052B" w:rsidRDefault="00B11328" w:rsidP="008B052B">
      <w:pPr>
        <w:pStyle w:val="Encabezado"/>
        <w:spacing w:line="360" w:lineRule="auto"/>
        <w:jc w:val="both"/>
        <w:rPr>
          <w:rFonts w:ascii="Palatino Linotype" w:eastAsia="MS Mincho" w:hAnsi="Palatino Linotype"/>
        </w:rPr>
      </w:pPr>
      <w:r w:rsidRPr="00697742">
        <w:rPr>
          <w:rFonts w:ascii="Palatino Linotype" w:hAnsi="Palatino Linotype" w:cs="Arial"/>
        </w:rPr>
        <w:t xml:space="preserve">No obstante, en la </w:t>
      </w:r>
      <w:r w:rsidR="0063098C">
        <w:rPr>
          <w:rFonts w:ascii="Palatino Linotype" w:hAnsi="Palatino Linotype" w:cs="Arial"/>
        </w:rPr>
        <w:t>Vigésima</w:t>
      </w:r>
      <w:r w:rsidR="002E75CA">
        <w:rPr>
          <w:rFonts w:ascii="Palatino Linotype" w:hAnsi="Palatino Linotype" w:cs="Arial"/>
        </w:rPr>
        <w:t xml:space="preserve"> </w:t>
      </w:r>
      <w:r w:rsidR="00F341C9">
        <w:rPr>
          <w:rFonts w:ascii="Palatino Linotype" w:hAnsi="Palatino Linotype" w:cs="Arial"/>
        </w:rPr>
        <w:t>Sexta</w:t>
      </w:r>
      <w:r w:rsidR="00B030DA">
        <w:rPr>
          <w:rFonts w:ascii="Palatino Linotype" w:hAnsi="Palatino Linotype" w:cs="Arial"/>
        </w:rPr>
        <w:t xml:space="preserve"> </w:t>
      </w:r>
      <w:r w:rsidRPr="00697742">
        <w:rPr>
          <w:rFonts w:ascii="Palatino Linotype" w:hAnsi="Palatino Linotype" w:cs="Arial"/>
        </w:rPr>
        <w:t xml:space="preserve">Sesión Ordinaria del día </w:t>
      </w:r>
      <w:r w:rsidR="00B030DA">
        <w:rPr>
          <w:rFonts w:ascii="Palatino Linotype" w:hAnsi="Palatino Linotype" w:cs="Arial"/>
        </w:rPr>
        <w:t>o</w:t>
      </w:r>
      <w:r w:rsidR="00F341C9">
        <w:rPr>
          <w:rFonts w:ascii="Palatino Linotype" w:hAnsi="Palatino Linotype" w:cs="Arial"/>
        </w:rPr>
        <w:t>nce</w:t>
      </w:r>
      <w:r w:rsidR="00B030DA">
        <w:rPr>
          <w:rFonts w:ascii="Palatino Linotype" w:hAnsi="Palatino Linotype" w:cs="Arial"/>
        </w:rPr>
        <w:t xml:space="preserve"> de julio</w:t>
      </w:r>
      <w:r w:rsidRPr="00697742">
        <w:rPr>
          <w:rFonts w:ascii="Palatino Linotype" w:hAnsi="Palatino Linotype" w:cs="Arial"/>
        </w:rPr>
        <w:t xml:space="preserve"> de dos mil dieci</w:t>
      </w:r>
      <w:r w:rsidR="00B030DA">
        <w:rPr>
          <w:rFonts w:ascii="Palatino Linotype" w:hAnsi="Palatino Linotype" w:cs="Arial"/>
        </w:rPr>
        <w:t>ocho</w:t>
      </w:r>
      <w:r w:rsidRPr="00697742">
        <w:rPr>
          <w:rFonts w:ascii="Palatino Linotype" w:hAnsi="Palatino Linotype" w:cs="Arial"/>
        </w:rPr>
        <w:t>, el Pleno de este Órgano Autónomo determinó la acumulación de los recursos de revisión</w:t>
      </w:r>
      <w:r w:rsidR="00F341C9">
        <w:rPr>
          <w:rFonts w:ascii="Palatino Linotype" w:hAnsi="Palatino Linotype" w:cs="Arial"/>
        </w:rPr>
        <w:t xml:space="preserve"> </w:t>
      </w:r>
      <w:r w:rsidR="00F341C9" w:rsidRPr="003B4AF9">
        <w:rPr>
          <w:rFonts w:ascii="Palatino Linotype" w:hAnsi="Palatino Linotype" w:cs="Arial"/>
          <w:b/>
        </w:rPr>
        <w:t>0</w:t>
      </w:r>
      <w:r w:rsidR="00F341C9">
        <w:rPr>
          <w:rFonts w:ascii="Palatino Linotype" w:hAnsi="Palatino Linotype" w:cs="Arial"/>
          <w:b/>
        </w:rPr>
        <w:t xml:space="preserve">2465/INFOEM/IP/RR/2018, </w:t>
      </w:r>
      <w:r w:rsidR="00F341C9" w:rsidRPr="003B4AF9">
        <w:rPr>
          <w:rFonts w:ascii="Palatino Linotype" w:hAnsi="Palatino Linotype" w:cs="Arial"/>
          <w:b/>
        </w:rPr>
        <w:t>0</w:t>
      </w:r>
      <w:r w:rsidR="00F341C9">
        <w:rPr>
          <w:rFonts w:ascii="Palatino Linotype" w:hAnsi="Palatino Linotype" w:cs="Arial"/>
          <w:b/>
        </w:rPr>
        <w:t xml:space="preserve">2467/INFOEM/IP/RR/2018, </w:t>
      </w:r>
      <w:r w:rsidR="00F341C9" w:rsidRPr="003B4AF9">
        <w:rPr>
          <w:rFonts w:ascii="Palatino Linotype" w:hAnsi="Palatino Linotype" w:cs="Arial"/>
          <w:b/>
        </w:rPr>
        <w:t>0</w:t>
      </w:r>
      <w:r w:rsidR="00F341C9">
        <w:rPr>
          <w:rFonts w:ascii="Palatino Linotype" w:hAnsi="Palatino Linotype" w:cs="Arial"/>
          <w:b/>
        </w:rPr>
        <w:t xml:space="preserve">2468/INFOEM/IP/RR/2018 </w:t>
      </w:r>
      <w:r w:rsidR="00F341C9">
        <w:rPr>
          <w:rFonts w:ascii="Palatino Linotype" w:hAnsi="Palatino Linotype" w:cs="Arial"/>
        </w:rPr>
        <w:t xml:space="preserve">y </w:t>
      </w:r>
      <w:r w:rsidR="00F341C9" w:rsidRPr="003B4AF9">
        <w:rPr>
          <w:rFonts w:ascii="Palatino Linotype" w:hAnsi="Palatino Linotype" w:cs="Arial"/>
          <w:b/>
        </w:rPr>
        <w:t>0</w:t>
      </w:r>
      <w:r w:rsidR="00F341C9">
        <w:rPr>
          <w:rFonts w:ascii="Palatino Linotype" w:hAnsi="Palatino Linotype" w:cs="Arial"/>
          <w:b/>
        </w:rPr>
        <w:t xml:space="preserve">2469/INFOEM/IP/RR/2018, </w:t>
      </w:r>
      <w:r w:rsidR="00F341C9">
        <w:rPr>
          <w:rFonts w:ascii="Palatino Linotype" w:hAnsi="Palatino Linotype" w:cs="Arial"/>
        </w:rPr>
        <w:t xml:space="preserve">por lo que respecta a los recursos de revisión </w:t>
      </w:r>
      <w:r w:rsidR="00F341C9">
        <w:rPr>
          <w:rFonts w:ascii="Palatino Linotype" w:hAnsi="Palatino Linotype" w:cs="Arial"/>
          <w:b/>
        </w:rPr>
        <w:t xml:space="preserve"> </w:t>
      </w:r>
      <w:r w:rsidR="00F341C9" w:rsidRPr="00152075">
        <w:rPr>
          <w:rFonts w:ascii="Palatino Linotype" w:hAnsi="Palatino Linotype" w:cs="Arial"/>
          <w:b/>
          <w:bCs/>
          <w:lang w:eastAsia="es-MX"/>
        </w:rPr>
        <w:t>0</w:t>
      </w:r>
      <w:r w:rsidR="00F341C9">
        <w:rPr>
          <w:rFonts w:ascii="Palatino Linotype" w:hAnsi="Palatino Linotype" w:cs="Arial"/>
          <w:b/>
          <w:bCs/>
          <w:lang w:eastAsia="es-MX"/>
        </w:rPr>
        <w:t>2638/INFOEM/IP/RR/2018,</w:t>
      </w:r>
      <w:r w:rsidR="00F341C9" w:rsidRPr="0082293F">
        <w:rPr>
          <w:rFonts w:ascii="Palatino Linotype" w:hAnsi="Palatino Linotype" w:cs="Arial"/>
          <w:b/>
          <w:bCs/>
          <w:lang w:eastAsia="es-MX"/>
        </w:rPr>
        <w:t xml:space="preserve"> </w:t>
      </w:r>
      <w:r w:rsidR="00F341C9" w:rsidRPr="00152075">
        <w:rPr>
          <w:rFonts w:ascii="Palatino Linotype" w:hAnsi="Palatino Linotype" w:cs="Arial"/>
          <w:b/>
          <w:bCs/>
          <w:lang w:eastAsia="es-MX"/>
        </w:rPr>
        <w:t>0</w:t>
      </w:r>
      <w:r w:rsidR="00F341C9">
        <w:rPr>
          <w:rFonts w:ascii="Palatino Linotype" w:hAnsi="Palatino Linotype" w:cs="Arial"/>
          <w:b/>
          <w:bCs/>
          <w:lang w:eastAsia="es-MX"/>
        </w:rPr>
        <w:t xml:space="preserve">2639/INFOEM/IP/RR/2018, </w:t>
      </w:r>
      <w:r w:rsidR="00F341C9" w:rsidRPr="00152075">
        <w:rPr>
          <w:rFonts w:ascii="Palatino Linotype" w:hAnsi="Palatino Linotype" w:cs="Arial"/>
          <w:b/>
          <w:bCs/>
          <w:lang w:eastAsia="es-MX"/>
        </w:rPr>
        <w:t>0</w:t>
      </w:r>
      <w:r w:rsidR="00F341C9">
        <w:rPr>
          <w:rFonts w:ascii="Palatino Linotype" w:hAnsi="Palatino Linotype" w:cs="Arial"/>
          <w:b/>
          <w:bCs/>
          <w:lang w:eastAsia="es-MX"/>
        </w:rPr>
        <w:t xml:space="preserve">2640/INFOEM/IP/RR/2018, </w:t>
      </w:r>
      <w:r w:rsidR="00F341C9" w:rsidRPr="00152075">
        <w:rPr>
          <w:rFonts w:ascii="Palatino Linotype" w:hAnsi="Palatino Linotype" w:cs="Arial"/>
          <w:b/>
          <w:bCs/>
          <w:lang w:eastAsia="es-MX"/>
        </w:rPr>
        <w:t>0</w:t>
      </w:r>
      <w:r w:rsidR="00F341C9">
        <w:rPr>
          <w:rFonts w:ascii="Palatino Linotype" w:hAnsi="Palatino Linotype" w:cs="Arial"/>
          <w:b/>
          <w:bCs/>
          <w:lang w:eastAsia="es-MX"/>
        </w:rPr>
        <w:t xml:space="preserve">2641/INFOEM/IP/RR/2018, </w:t>
      </w:r>
      <w:r w:rsidR="00F341C9" w:rsidRPr="00152075">
        <w:rPr>
          <w:rFonts w:ascii="Palatino Linotype" w:hAnsi="Palatino Linotype" w:cs="Arial"/>
          <w:b/>
          <w:bCs/>
          <w:lang w:eastAsia="es-MX"/>
        </w:rPr>
        <w:t>0</w:t>
      </w:r>
      <w:r w:rsidR="00F341C9">
        <w:rPr>
          <w:rFonts w:ascii="Palatino Linotype" w:hAnsi="Palatino Linotype" w:cs="Arial"/>
          <w:b/>
          <w:bCs/>
          <w:lang w:eastAsia="es-MX"/>
        </w:rPr>
        <w:t xml:space="preserve">2642/INFOEM/IP/RR/2018, </w:t>
      </w:r>
      <w:r w:rsidR="00F341C9" w:rsidRPr="00152075">
        <w:rPr>
          <w:rFonts w:ascii="Palatino Linotype" w:hAnsi="Palatino Linotype" w:cs="Arial"/>
          <w:b/>
          <w:bCs/>
          <w:lang w:eastAsia="es-MX"/>
        </w:rPr>
        <w:t>0</w:t>
      </w:r>
      <w:r w:rsidR="00F341C9">
        <w:rPr>
          <w:rFonts w:ascii="Palatino Linotype" w:hAnsi="Palatino Linotype" w:cs="Arial"/>
          <w:b/>
          <w:bCs/>
          <w:lang w:eastAsia="es-MX"/>
        </w:rPr>
        <w:t xml:space="preserve">2643/INFOEM/IP/RR/2018, </w:t>
      </w:r>
      <w:r w:rsidR="00F341C9" w:rsidRPr="00152075">
        <w:rPr>
          <w:rFonts w:ascii="Palatino Linotype" w:hAnsi="Palatino Linotype" w:cs="Arial"/>
          <w:b/>
          <w:bCs/>
          <w:lang w:eastAsia="es-MX"/>
        </w:rPr>
        <w:t>0</w:t>
      </w:r>
      <w:r w:rsidR="00F341C9">
        <w:rPr>
          <w:rFonts w:ascii="Palatino Linotype" w:hAnsi="Palatino Linotype" w:cs="Arial"/>
          <w:b/>
          <w:bCs/>
          <w:lang w:eastAsia="es-MX"/>
        </w:rPr>
        <w:t>2644</w:t>
      </w:r>
      <w:r w:rsidR="003964FE">
        <w:rPr>
          <w:rFonts w:ascii="Palatino Linotype" w:hAnsi="Palatino Linotype" w:cs="Arial"/>
          <w:b/>
          <w:bCs/>
          <w:lang w:eastAsia="es-MX"/>
        </w:rPr>
        <w:t>/</w:t>
      </w:r>
      <w:r w:rsidR="00F341C9">
        <w:rPr>
          <w:rFonts w:ascii="Palatino Linotype" w:hAnsi="Palatino Linotype" w:cs="Arial"/>
          <w:b/>
          <w:bCs/>
          <w:lang w:eastAsia="es-MX"/>
        </w:rPr>
        <w:t xml:space="preserve">INFOEM/IP/RR/2018 y </w:t>
      </w:r>
      <w:r w:rsidR="00F341C9" w:rsidRPr="00152075">
        <w:rPr>
          <w:rFonts w:ascii="Palatino Linotype" w:hAnsi="Palatino Linotype" w:cs="Arial"/>
          <w:b/>
          <w:bCs/>
          <w:lang w:eastAsia="es-MX"/>
        </w:rPr>
        <w:t>0</w:t>
      </w:r>
      <w:r w:rsidR="00F341C9">
        <w:rPr>
          <w:rFonts w:ascii="Palatino Linotype" w:hAnsi="Palatino Linotype" w:cs="Arial"/>
          <w:b/>
          <w:bCs/>
          <w:lang w:eastAsia="es-MX"/>
        </w:rPr>
        <w:t xml:space="preserve">2645/INFOEM/IP/RR/2018, </w:t>
      </w:r>
      <w:r w:rsidR="00F341C9">
        <w:rPr>
          <w:rFonts w:ascii="Palatino Linotype" w:hAnsi="Palatino Linotype" w:cs="Arial"/>
          <w:bCs/>
          <w:lang w:eastAsia="es-MX"/>
        </w:rPr>
        <w:t xml:space="preserve">fue aprobada su acumulación en la </w:t>
      </w:r>
      <w:r w:rsidR="00F341C9">
        <w:rPr>
          <w:rFonts w:ascii="Palatino Linotype" w:hAnsi="Palatino Linotype" w:cs="Arial"/>
        </w:rPr>
        <w:t xml:space="preserve">Vigésima Séptima </w:t>
      </w:r>
      <w:r w:rsidR="00F341C9" w:rsidRPr="00697742">
        <w:rPr>
          <w:rFonts w:ascii="Palatino Linotype" w:hAnsi="Palatino Linotype" w:cs="Arial"/>
        </w:rPr>
        <w:t xml:space="preserve">Sesión Ordinaria del día </w:t>
      </w:r>
      <w:r w:rsidR="00F341C9">
        <w:rPr>
          <w:rFonts w:ascii="Palatino Linotype" w:hAnsi="Palatino Linotype" w:cs="Arial"/>
        </w:rPr>
        <w:t>primero de agosto</w:t>
      </w:r>
      <w:r w:rsidR="00F341C9" w:rsidRPr="00697742">
        <w:rPr>
          <w:rFonts w:ascii="Palatino Linotype" w:hAnsi="Palatino Linotype" w:cs="Arial"/>
        </w:rPr>
        <w:t xml:space="preserve"> de dos mil dieci</w:t>
      </w:r>
      <w:r w:rsidR="00F341C9">
        <w:rPr>
          <w:rFonts w:ascii="Palatino Linotype" w:hAnsi="Palatino Linotype" w:cs="Arial"/>
        </w:rPr>
        <w:t xml:space="preserve">ocho, </w:t>
      </w:r>
      <w:r w:rsidRPr="00697742">
        <w:rPr>
          <w:rFonts w:ascii="Palatino Linotype" w:eastAsia="MS Mincho" w:hAnsi="Palatino Linotype" w:cs="Arial"/>
        </w:rPr>
        <w:t>a efect</w:t>
      </w:r>
      <w:r>
        <w:rPr>
          <w:rFonts w:ascii="Palatino Linotype" w:eastAsia="MS Mincho" w:hAnsi="Palatino Linotype" w:cs="Arial"/>
        </w:rPr>
        <w:t>o de que esta Ponencia formulará y presentará</w:t>
      </w:r>
      <w:r w:rsidRPr="00697742">
        <w:rPr>
          <w:rFonts w:ascii="Palatino Linotype" w:eastAsia="MS Mincho" w:hAnsi="Palatino Linotype" w:cs="Arial"/>
        </w:rPr>
        <w:t xml:space="preserve"> el proyecto de resolución correspondiente, de conformidad con lo dispuesto </w:t>
      </w:r>
      <w:r w:rsidRPr="00697742">
        <w:rPr>
          <w:rFonts w:ascii="Palatino Linotype" w:eastAsia="MS Mincho" w:hAnsi="Palatino Linotype" w:cs="Arial"/>
          <w:color w:val="000000"/>
        </w:rPr>
        <w:t xml:space="preserve">en el artículo 18 del Código de Procedimientos Administrativos del Estado de México, de aplicación supletoria en términos del artículo 195 de </w:t>
      </w:r>
      <w:r w:rsidRPr="00697742">
        <w:rPr>
          <w:rFonts w:ascii="Palatino Linotype" w:eastAsia="MS Mincho" w:hAnsi="Palatino Linotype"/>
        </w:rPr>
        <w:t>la Ley de Transparencia y Acceso a la Información Pública del Estado de México y Municipios en vigor, que a la letra señalan:</w:t>
      </w:r>
    </w:p>
    <w:p w14:paraId="3799140E" w14:textId="77777777" w:rsidR="008B052B" w:rsidRDefault="008B052B" w:rsidP="008B052B">
      <w:pPr>
        <w:pStyle w:val="Encabezado"/>
        <w:spacing w:line="360" w:lineRule="auto"/>
        <w:jc w:val="both"/>
        <w:rPr>
          <w:rFonts w:ascii="Palatino Linotype" w:eastAsia="MS Mincho" w:hAnsi="Palatino Linotype"/>
        </w:rPr>
      </w:pPr>
    </w:p>
    <w:p w14:paraId="23C7D3AA" w14:textId="46940538" w:rsidR="00B11328" w:rsidRDefault="00B11328" w:rsidP="008B052B">
      <w:pPr>
        <w:pStyle w:val="Encabezado"/>
        <w:ind w:left="851"/>
        <w:jc w:val="both"/>
        <w:rPr>
          <w:rFonts w:ascii="Palatino Linotype" w:hAnsi="Palatino Linotype" w:cs="Arial"/>
          <w:b/>
          <w:i/>
        </w:rPr>
      </w:pPr>
      <w:r w:rsidRPr="0086214E">
        <w:rPr>
          <w:rFonts w:ascii="Palatino Linotype" w:hAnsi="Palatino Linotype" w:cs="Arial"/>
          <w:b/>
          <w:i/>
        </w:rPr>
        <w:t>Código de Procedimientos Administrativos del Estado de México</w:t>
      </w:r>
    </w:p>
    <w:p w14:paraId="6013B5CF" w14:textId="77777777" w:rsidR="008B052B" w:rsidRPr="0086214E" w:rsidRDefault="008B052B" w:rsidP="008B052B">
      <w:pPr>
        <w:pStyle w:val="Encabezado"/>
        <w:ind w:left="851"/>
        <w:jc w:val="both"/>
        <w:rPr>
          <w:rFonts w:ascii="Palatino Linotype" w:hAnsi="Palatino Linotype" w:cs="Arial"/>
          <w:b/>
          <w:i/>
        </w:rPr>
      </w:pPr>
    </w:p>
    <w:p w14:paraId="440FDB47" w14:textId="77777777" w:rsidR="00B11328"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18</w:t>
      </w:r>
      <w:r w:rsidRPr="0086214E">
        <w:rPr>
          <w:rFonts w:ascii="Palatino Linotype" w:hAnsi="Palatino Linotype" w:cs="Arial"/>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w:t>
      </w:r>
      <w:r w:rsidRPr="0086214E">
        <w:rPr>
          <w:rFonts w:ascii="Palatino Linotype" w:hAnsi="Palatino Linotype" w:cs="Arial"/>
          <w:i/>
        </w:rPr>
        <w:lastRenderedPageBreak/>
        <w:t xml:space="preserve">asuntos, para evitar la emisión de resoluciones contradictorias. La misma regla se aplicará, en lo conducente, para la separación de los </w:t>
      </w:r>
      <w:r>
        <w:rPr>
          <w:rFonts w:ascii="Palatino Linotype" w:hAnsi="Palatino Linotype" w:cs="Arial"/>
          <w:i/>
        </w:rPr>
        <w:t>expedientes.</w:t>
      </w:r>
    </w:p>
    <w:p w14:paraId="6F32BF6E" w14:textId="77777777" w:rsidR="008B052B" w:rsidRPr="0086214E" w:rsidRDefault="008B052B" w:rsidP="008B052B">
      <w:pPr>
        <w:spacing w:after="0" w:line="240" w:lineRule="auto"/>
        <w:ind w:left="851" w:right="902"/>
        <w:jc w:val="both"/>
        <w:rPr>
          <w:rFonts w:ascii="Palatino Linotype" w:hAnsi="Palatino Linotype" w:cs="Arial"/>
          <w:i/>
        </w:rPr>
      </w:pPr>
    </w:p>
    <w:p w14:paraId="2F5C0750" w14:textId="77777777" w:rsidR="00B11328" w:rsidRDefault="00B11328" w:rsidP="008B052B">
      <w:pPr>
        <w:spacing w:after="0" w:line="240" w:lineRule="auto"/>
        <w:ind w:left="851" w:right="850"/>
        <w:rPr>
          <w:rFonts w:ascii="Palatino Linotype" w:hAnsi="Palatino Linotype" w:cs="Arial"/>
          <w:b/>
          <w:i/>
        </w:rPr>
      </w:pPr>
      <w:r w:rsidRPr="0086214E">
        <w:rPr>
          <w:rFonts w:ascii="Palatino Linotype" w:hAnsi="Palatino Linotype" w:cs="Arial"/>
          <w:b/>
          <w:i/>
        </w:rPr>
        <w:t xml:space="preserve">Ley de Transparencia y Acceso a la Información Pública del Estado de México y Municipios </w:t>
      </w:r>
    </w:p>
    <w:p w14:paraId="08E6DB1F" w14:textId="77777777" w:rsidR="008B052B" w:rsidRPr="0086214E" w:rsidRDefault="008B052B" w:rsidP="008B052B">
      <w:pPr>
        <w:spacing w:after="0" w:line="240" w:lineRule="auto"/>
        <w:ind w:left="851" w:right="2175"/>
        <w:rPr>
          <w:rFonts w:ascii="Palatino Linotype" w:hAnsi="Palatino Linotype" w:cs="Arial"/>
          <w:b/>
          <w:i/>
        </w:rPr>
      </w:pPr>
    </w:p>
    <w:p w14:paraId="78915DB4" w14:textId="77777777" w:rsidR="00B11328" w:rsidRPr="0086214E" w:rsidRDefault="00B11328" w:rsidP="008B052B">
      <w:pPr>
        <w:spacing w:after="0" w:line="240" w:lineRule="auto"/>
        <w:ind w:left="851" w:right="902"/>
        <w:jc w:val="both"/>
        <w:rPr>
          <w:rFonts w:ascii="Palatino Linotype" w:hAnsi="Palatino Linotype" w:cs="Arial"/>
          <w:i/>
        </w:rPr>
      </w:pPr>
      <w:r w:rsidRPr="0086214E">
        <w:rPr>
          <w:rFonts w:ascii="Palatino Linotype" w:hAnsi="Palatino Linotype" w:cs="Arial"/>
          <w:b/>
          <w:i/>
        </w:rPr>
        <w:t>Artículo 195.</w:t>
      </w:r>
      <w:r w:rsidRPr="0086214E">
        <w:rPr>
          <w:rFonts w:ascii="Palatino Linotype" w:hAnsi="Palatino Linotype" w:cs="Arial"/>
          <w:i/>
        </w:rPr>
        <w:t xml:space="preserve"> En la tramitación del recurso de revisión se aplicarán supletoriamente las disposiciones contenidas en el Código de Procedimientos Admini</w:t>
      </w:r>
      <w:r>
        <w:rPr>
          <w:rFonts w:ascii="Palatino Linotype" w:hAnsi="Palatino Linotype" w:cs="Arial"/>
          <w:i/>
        </w:rPr>
        <w:t>strativos del Estado de México.</w:t>
      </w:r>
    </w:p>
    <w:p w14:paraId="0EF4DF06" w14:textId="73029789" w:rsidR="00A942C6" w:rsidRPr="00B7185A" w:rsidRDefault="00A942C6" w:rsidP="008B052B">
      <w:pPr>
        <w:spacing w:after="0" w:line="360" w:lineRule="auto"/>
        <w:jc w:val="both"/>
        <w:rPr>
          <w:rFonts w:ascii="Palatino Linotype" w:hAnsi="Palatino Linotype" w:cs="Arial"/>
          <w:b/>
        </w:rPr>
      </w:pPr>
    </w:p>
    <w:p w14:paraId="631C9469" w14:textId="3B1A1BA8" w:rsidR="00EE326A" w:rsidRPr="00B91BDC" w:rsidRDefault="002A5C4E" w:rsidP="008B052B">
      <w:pPr>
        <w:spacing w:after="0" w:line="360" w:lineRule="auto"/>
        <w:jc w:val="both"/>
        <w:rPr>
          <w:rFonts w:ascii="Palatino Linotype" w:hAnsi="Palatino Linotype" w:cs="Arial"/>
          <w:b/>
          <w:sz w:val="24"/>
          <w:szCs w:val="24"/>
        </w:rPr>
      </w:pPr>
      <w:r w:rsidRPr="00B91BDC">
        <w:rPr>
          <w:rFonts w:ascii="Palatino Linotype" w:hAnsi="Palatino Linotype" w:cs="Arial"/>
          <w:b/>
          <w:sz w:val="28"/>
        </w:rPr>
        <w:t>QUINTO</w:t>
      </w:r>
      <w:r w:rsidR="00363A61" w:rsidRPr="00B91BDC">
        <w:rPr>
          <w:rFonts w:ascii="Palatino Linotype" w:hAnsi="Palatino Linotype" w:cs="Arial"/>
          <w:b/>
        </w:rPr>
        <w:t xml:space="preserve">. </w:t>
      </w:r>
      <w:r w:rsidR="00190218" w:rsidRPr="00B91BDC">
        <w:rPr>
          <w:rFonts w:ascii="Palatino Linotype" w:hAnsi="Palatino Linotype" w:cs="Arial"/>
        </w:rPr>
        <w:t xml:space="preserve"> </w:t>
      </w:r>
      <w:r w:rsidR="00531B2D" w:rsidRPr="00B91BDC">
        <w:rPr>
          <w:rFonts w:ascii="Palatino Linotype" w:hAnsi="Palatino Linotype" w:cs="Arial"/>
          <w:b/>
          <w:sz w:val="24"/>
          <w:szCs w:val="24"/>
        </w:rPr>
        <w:t>De la etapa de instrucción</w:t>
      </w:r>
      <w:r w:rsidR="00EE326A" w:rsidRPr="00B91BDC">
        <w:rPr>
          <w:rFonts w:ascii="Palatino Linotype" w:hAnsi="Palatino Linotype" w:cs="Arial"/>
          <w:b/>
          <w:sz w:val="24"/>
          <w:szCs w:val="24"/>
        </w:rPr>
        <w:t>.</w:t>
      </w:r>
    </w:p>
    <w:p w14:paraId="2A4D83B3" w14:textId="28B1763F" w:rsidR="00810664" w:rsidRPr="00B91BDC" w:rsidRDefault="008F40D6" w:rsidP="008B052B">
      <w:pPr>
        <w:spacing w:after="0" w:line="360" w:lineRule="auto"/>
        <w:jc w:val="both"/>
        <w:rPr>
          <w:rFonts w:ascii="Palatino Linotype" w:hAnsi="Palatino Linotype" w:cs="Arial"/>
          <w:b/>
          <w:sz w:val="24"/>
          <w:szCs w:val="24"/>
        </w:rPr>
      </w:pPr>
      <w:r w:rsidRPr="00B91BDC">
        <w:rPr>
          <w:rFonts w:ascii="Palatino Linotype" w:hAnsi="Palatino Linotype" w:cs="Arial"/>
          <w:sz w:val="24"/>
          <w:szCs w:val="24"/>
        </w:rPr>
        <w:t>Así, una vez transcurrido el términ</w:t>
      </w:r>
      <w:r w:rsidR="005C3FE8" w:rsidRPr="00B91BDC">
        <w:rPr>
          <w:rFonts w:ascii="Palatino Linotype" w:hAnsi="Palatino Linotype" w:cs="Arial"/>
          <w:sz w:val="24"/>
          <w:szCs w:val="24"/>
        </w:rPr>
        <w:t>o legal referido se destaca que</w:t>
      </w:r>
      <w:r w:rsidR="00B030DA" w:rsidRPr="00B91BDC">
        <w:rPr>
          <w:rFonts w:ascii="Palatino Linotype" w:hAnsi="Palatino Linotype" w:cs="Arial"/>
          <w:sz w:val="24"/>
          <w:szCs w:val="24"/>
        </w:rPr>
        <w:t xml:space="preserve"> respecto a</w:t>
      </w:r>
      <w:r w:rsidR="00B75FC1" w:rsidRPr="00B91BDC">
        <w:rPr>
          <w:rFonts w:ascii="Palatino Linotype" w:hAnsi="Palatino Linotype" w:cs="Arial"/>
          <w:sz w:val="24"/>
          <w:szCs w:val="24"/>
        </w:rPr>
        <w:t xml:space="preserve"> </w:t>
      </w:r>
      <w:r w:rsidR="00B030DA" w:rsidRPr="00B91BDC">
        <w:rPr>
          <w:rFonts w:ascii="Palatino Linotype" w:hAnsi="Palatino Linotype" w:cs="Arial"/>
          <w:sz w:val="24"/>
          <w:szCs w:val="24"/>
        </w:rPr>
        <w:t>l</w:t>
      </w:r>
      <w:r w:rsidR="00B75FC1" w:rsidRPr="00B91BDC">
        <w:rPr>
          <w:rFonts w:ascii="Palatino Linotype" w:hAnsi="Palatino Linotype" w:cs="Arial"/>
          <w:sz w:val="24"/>
          <w:szCs w:val="24"/>
        </w:rPr>
        <w:t xml:space="preserve">os recursos </w:t>
      </w:r>
      <w:r w:rsidR="00B030DA" w:rsidRPr="00B91BDC">
        <w:rPr>
          <w:rFonts w:ascii="Palatino Linotype" w:hAnsi="Palatino Linotype" w:cs="Arial"/>
          <w:sz w:val="24"/>
          <w:szCs w:val="24"/>
        </w:rPr>
        <w:t xml:space="preserve">de revisión </w:t>
      </w:r>
      <w:r w:rsidR="00B030DA" w:rsidRPr="00B91BDC">
        <w:rPr>
          <w:rFonts w:ascii="Palatino Linotype" w:hAnsi="Palatino Linotype" w:cs="Arial"/>
          <w:b/>
          <w:sz w:val="24"/>
          <w:szCs w:val="24"/>
        </w:rPr>
        <w:t>02</w:t>
      </w:r>
      <w:r w:rsidR="00B75FC1" w:rsidRPr="00B91BDC">
        <w:rPr>
          <w:rFonts w:ascii="Palatino Linotype" w:hAnsi="Palatino Linotype" w:cs="Arial"/>
          <w:b/>
          <w:sz w:val="24"/>
          <w:szCs w:val="24"/>
        </w:rPr>
        <w:t>465</w:t>
      </w:r>
      <w:r w:rsidR="00B030DA" w:rsidRPr="00B91BDC">
        <w:rPr>
          <w:rFonts w:ascii="Palatino Linotype" w:hAnsi="Palatino Linotype" w:cs="Arial"/>
          <w:b/>
          <w:sz w:val="24"/>
          <w:szCs w:val="24"/>
        </w:rPr>
        <w:t>/INFOEM/IP/RR/2018,</w:t>
      </w:r>
      <w:r w:rsidR="00B030DA" w:rsidRPr="00B91BDC">
        <w:rPr>
          <w:rFonts w:ascii="Palatino Linotype" w:hAnsi="Palatino Linotype" w:cs="Arial"/>
          <w:sz w:val="24"/>
          <w:szCs w:val="24"/>
        </w:rPr>
        <w:t xml:space="preserve"> </w:t>
      </w:r>
      <w:r w:rsidR="00B91BDC" w:rsidRPr="00B91BDC">
        <w:rPr>
          <w:rFonts w:ascii="Palatino Linotype" w:hAnsi="Palatino Linotype" w:cs="Arial"/>
          <w:b/>
          <w:sz w:val="24"/>
          <w:szCs w:val="24"/>
        </w:rPr>
        <w:t xml:space="preserve">02467/INFOEM/IP/RR/2018, 02468/INFOEM/IP/RR/2018 </w:t>
      </w:r>
      <w:r w:rsidR="00B91BDC" w:rsidRPr="00B91BDC">
        <w:rPr>
          <w:rFonts w:ascii="Palatino Linotype" w:hAnsi="Palatino Linotype" w:cs="Arial"/>
          <w:sz w:val="24"/>
          <w:szCs w:val="24"/>
        </w:rPr>
        <w:t xml:space="preserve">y </w:t>
      </w:r>
      <w:r w:rsidR="00B91BDC" w:rsidRPr="00B91BDC">
        <w:rPr>
          <w:rFonts w:ascii="Palatino Linotype" w:hAnsi="Palatino Linotype" w:cs="Arial"/>
          <w:b/>
          <w:sz w:val="24"/>
          <w:szCs w:val="24"/>
        </w:rPr>
        <w:t xml:space="preserve">02469/INFOEM/IP/RR/2018, </w:t>
      </w:r>
      <w:r w:rsidR="00B030DA" w:rsidRPr="00B91BDC">
        <w:rPr>
          <w:rFonts w:ascii="Palatino Linotype" w:hAnsi="Palatino Linotype" w:cs="Arial"/>
          <w:sz w:val="24"/>
          <w:szCs w:val="24"/>
        </w:rPr>
        <w:t>e</w:t>
      </w:r>
      <w:r w:rsidR="003B4AF9" w:rsidRPr="00B91BDC">
        <w:rPr>
          <w:rFonts w:ascii="Palatino Linotype" w:hAnsi="Palatino Linotype" w:cs="Arial"/>
          <w:sz w:val="24"/>
          <w:szCs w:val="24"/>
        </w:rPr>
        <w:t>l Sujeto Obligad</w:t>
      </w:r>
      <w:r w:rsidR="006142E0" w:rsidRPr="00B91BDC">
        <w:rPr>
          <w:rFonts w:ascii="Palatino Linotype" w:hAnsi="Palatino Linotype" w:cs="Arial"/>
          <w:sz w:val="24"/>
          <w:szCs w:val="24"/>
        </w:rPr>
        <w:t>o</w:t>
      </w:r>
      <w:r w:rsidR="00B030DA" w:rsidRPr="00B91BDC">
        <w:rPr>
          <w:rFonts w:ascii="Palatino Linotype" w:hAnsi="Palatino Linotype" w:cs="Arial"/>
          <w:sz w:val="24"/>
          <w:szCs w:val="24"/>
        </w:rPr>
        <w:t xml:space="preserve"> remitió informe justificado en fecha </w:t>
      </w:r>
      <w:r w:rsidR="00B91BDC" w:rsidRPr="00B91BDC">
        <w:rPr>
          <w:rFonts w:ascii="Palatino Linotype" w:hAnsi="Palatino Linotype" w:cs="Arial"/>
          <w:sz w:val="24"/>
          <w:szCs w:val="24"/>
        </w:rPr>
        <w:t>treinta y uno</w:t>
      </w:r>
      <w:r w:rsidR="00B030DA" w:rsidRPr="00B91BDC">
        <w:rPr>
          <w:rFonts w:ascii="Palatino Linotype" w:hAnsi="Palatino Linotype" w:cs="Arial"/>
          <w:sz w:val="24"/>
          <w:szCs w:val="24"/>
        </w:rPr>
        <w:t xml:space="preserve"> de julio de dos mil dieciocho, </w:t>
      </w:r>
      <w:r w:rsidR="00810664" w:rsidRPr="00B91BDC">
        <w:rPr>
          <w:rFonts w:ascii="Palatino Linotype" w:hAnsi="Palatino Linotype" w:cs="Arial"/>
          <w:sz w:val="24"/>
          <w:szCs w:val="24"/>
        </w:rPr>
        <w:t>por lo que respecta a</w:t>
      </w:r>
      <w:r w:rsidR="00B91BDC" w:rsidRPr="00B91BDC">
        <w:rPr>
          <w:rFonts w:ascii="Palatino Linotype" w:hAnsi="Palatino Linotype" w:cs="Arial"/>
          <w:sz w:val="24"/>
          <w:szCs w:val="24"/>
        </w:rPr>
        <w:t xml:space="preserve"> </w:t>
      </w:r>
      <w:r w:rsidR="00810664" w:rsidRPr="00B91BDC">
        <w:rPr>
          <w:rFonts w:ascii="Palatino Linotype" w:hAnsi="Palatino Linotype" w:cs="Arial"/>
          <w:sz w:val="24"/>
          <w:szCs w:val="24"/>
        </w:rPr>
        <w:t>l</w:t>
      </w:r>
      <w:r w:rsidR="00B91BDC" w:rsidRPr="00B91BDC">
        <w:rPr>
          <w:rFonts w:ascii="Palatino Linotype" w:hAnsi="Palatino Linotype" w:cs="Arial"/>
          <w:sz w:val="24"/>
          <w:szCs w:val="24"/>
        </w:rPr>
        <w:t>os</w:t>
      </w:r>
      <w:r w:rsidR="00810664" w:rsidRPr="00B91BDC">
        <w:rPr>
          <w:rFonts w:ascii="Palatino Linotype" w:hAnsi="Palatino Linotype" w:cs="Arial"/>
          <w:sz w:val="24"/>
          <w:szCs w:val="24"/>
        </w:rPr>
        <w:t xml:space="preserve"> recurso</w:t>
      </w:r>
      <w:r w:rsidR="00B91BDC" w:rsidRPr="00B91BDC">
        <w:rPr>
          <w:rFonts w:ascii="Palatino Linotype" w:hAnsi="Palatino Linotype" w:cs="Arial"/>
          <w:sz w:val="24"/>
          <w:szCs w:val="24"/>
        </w:rPr>
        <w:t>s</w:t>
      </w:r>
      <w:r w:rsidR="00810664" w:rsidRPr="00B91BDC">
        <w:rPr>
          <w:rFonts w:ascii="Palatino Linotype" w:hAnsi="Palatino Linotype" w:cs="Arial"/>
          <w:sz w:val="24"/>
          <w:szCs w:val="24"/>
        </w:rPr>
        <w:t xml:space="preserve"> de revisión </w:t>
      </w:r>
      <w:r w:rsidR="00B91BDC" w:rsidRPr="00B91BDC">
        <w:rPr>
          <w:rFonts w:ascii="Palatino Linotype" w:hAnsi="Palatino Linotype" w:cs="Arial"/>
          <w:b/>
          <w:sz w:val="24"/>
          <w:szCs w:val="24"/>
        </w:rPr>
        <w:t xml:space="preserve">02638/INFOEM/IP/RR/2018, 02639/INFOEM/IP/RR/2018, 02640/INFOEM/IP/RR/2018, 02641/INFOEM/IP/RR/2018, 02642/INFOEM/IP/RR/2018, 02643/INFOEM/IP/RR/2018, 02644/INFOEM/IP/RR/2018 y </w:t>
      </w:r>
      <w:r w:rsidR="00810664" w:rsidRPr="00B91BDC">
        <w:rPr>
          <w:rFonts w:ascii="Palatino Linotype" w:hAnsi="Palatino Linotype" w:cs="Arial"/>
          <w:b/>
          <w:sz w:val="24"/>
          <w:szCs w:val="24"/>
        </w:rPr>
        <w:t>02</w:t>
      </w:r>
      <w:r w:rsidR="00B91BDC" w:rsidRPr="00B91BDC">
        <w:rPr>
          <w:rFonts w:ascii="Palatino Linotype" w:hAnsi="Palatino Linotype" w:cs="Arial"/>
          <w:b/>
          <w:sz w:val="24"/>
          <w:szCs w:val="24"/>
        </w:rPr>
        <w:t>645</w:t>
      </w:r>
      <w:r w:rsidR="00810664" w:rsidRPr="00B91BDC">
        <w:rPr>
          <w:rFonts w:ascii="Palatino Linotype" w:hAnsi="Palatino Linotype" w:cs="Arial"/>
          <w:b/>
          <w:sz w:val="24"/>
          <w:szCs w:val="24"/>
        </w:rPr>
        <w:t xml:space="preserve">/INFOEM/IP/RR/2018 </w:t>
      </w:r>
      <w:r w:rsidR="00810664" w:rsidRPr="00B91BDC">
        <w:rPr>
          <w:rFonts w:ascii="Palatino Linotype" w:hAnsi="Palatino Linotype" w:cs="Arial"/>
          <w:sz w:val="24"/>
          <w:szCs w:val="24"/>
        </w:rPr>
        <w:t xml:space="preserve">se remitió informe justificado en fecha </w:t>
      </w:r>
      <w:r w:rsidR="00B91BDC" w:rsidRPr="00B91BDC">
        <w:rPr>
          <w:rFonts w:ascii="Palatino Linotype" w:hAnsi="Palatino Linotype" w:cs="Arial"/>
          <w:sz w:val="24"/>
          <w:szCs w:val="24"/>
        </w:rPr>
        <w:t>quince de agosto</w:t>
      </w:r>
      <w:r w:rsidR="00810664" w:rsidRPr="00B91BDC">
        <w:rPr>
          <w:rFonts w:ascii="Palatino Linotype" w:hAnsi="Palatino Linotype" w:cs="Arial"/>
          <w:sz w:val="24"/>
          <w:szCs w:val="24"/>
        </w:rPr>
        <w:t xml:space="preserve"> de dos mil dieciocho, en </w:t>
      </w:r>
      <w:r w:rsidR="00F3135C">
        <w:rPr>
          <w:rFonts w:ascii="Palatino Linotype" w:hAnsi="Palatino Linotype" w:cs="Arial"/>
          <w:sz w:val="24"/>
          <w:szCs w:val="24"/>
        </w:rPr>
        <w:t xml:space="preserve">todos los </w:t>
      </w:r>
      <w:r w:rsidR="00810664" w:rsidRPr="00B91BDC">
        <w:rPr>
          <w:rFonts w:ascii="Palatino Linotype" w:hAnsi="Palatino Linotype" w:cs="Arial"/>
          <w:sz w:val="24"/>
          <w:szCs w:val="24"/>
        </w:rPr>
        <w:t>recursos</w:t>
      </w:r>
      <w:r w:rsidR="00F3135C">
        <w:rPr>
          <w:rFonts w:ascii="Palatino Linotype" w:hAnsi="Palatino Linotype" w:cs="Arial"/>
          <w:sz w:val="24"/>
          <w:szCs w:val="24"/>
        </w:rPr>
        <w:t xml:space="preserve"> de revisión</w:t>
      </w:r>
      <w:r w:rsidR="00810664" w:rsidRPr="00B91BDC">
        <w:rPr>
          <w:rFonts w:ascii="Palatino Linotype" w:hAnsi="Palatino Linotype" w:cs="Arial"/>
          <w:sz w:val="24"/>
          <w:szCs w:val="24"/>
        </w:rPr>
        <w:t xml:space="preserve"> se puso a disposición</w:t>
      </w:r>
      <w:r w:rsidR="00F3135C">
        <w:rPr>
          <w:rFonts w:ascii="Palatino Linotype" w:hAnsi="Palatino Linotype" w:cs="Arial"/>
          <w:sz w:val="24"/>
          <w:szCs w:val="24"/>
        </w:rPr>
        <w:t xml:space="preserve"> del recurrente</w:t>
      </w:r>
      <w:r w:rsidR="00810664" w:rsidRPr="00B91BDC">
        <w:rPr>
          <w:rFonts w:ascii="Palatino Linotype" w:hAnsi="Palatino Linotype" w:cs="Arial"/>
          <w:sz w:val="24"/>
          <w:szCs w:val="24"/>
        </w:rPr>
        <w:t xml:space="preserve"> la información en fecha </w:t>
      </w:r>
      <w:r w:rsidR="00B91BDC" w:rsidRPr="00B91BDC">
        <w:rPr>
          <w:rFonts w:ascii="Palatino Linotype" w:hAnsi="Palatino Linotype" w:cs="Arial"/>
          <w:sz w:val="24"/>
          <w:szCs w:val="24"/>
        </w:rPr>
        <w:t>quince de agosto</w:t>
      </w:r>
      <w:r w:rsidR="00810664" w:rsidRPr="00B91BDC">
        <w:rPr>
          <w:rFonts w:ascii="Palatino Linotype" w:hAnsi="Palatino Linotype" w:cs="Arial"/>
          <w:sz w:val="24"/>
          <w:szCs w:val="24"/>
        </w:rPr>
        <w:t xml:space="preserve"> de la presente anualidad, archivos que </w:t>
      </w:r>
      <w:r w:rsidR="00B91BDC" w:rsidRPr="00B91BDC">
        <w:rPr>
          <w:rFonts w:ascii="Palatino Linotype" w:hAnsi="Palatino Linotype" w:cs="Arial"/>
          <w:sz w:val="24"/>
          <w:szCs w:val="24"/>
        </w:rPr>
        <w:t>serán analizados más adelante.</w:t>
      </w:r>
    </w:p>
    <w:p w14:paraId="0922B3CA" w14:textId="77777777" w:rsidR="00810664" w:rsidRDefault="00810664" w:rsidP="008B052B">
      <w:pPr>
        <w:spacing w:after="0" w:line="360" w:lineRule="auto"/>
        <w:jc w:val="both"/>
        <w:rPr>
          <w:rFonts w:ascii="Palatino Linotype" w:hAnsi="Palatino Linotype" w:cs="Arial"/>
          <w:sz w:val="24"/>
          <w:szCs w:val="24"/>
          <w:highlight w:val="yellow"/>
        </w:rPr>
      </w:pPr>
    </w:p>
    <w:p w14:paraId="2AB83947" w14:textId="77777777" w:rsidR="0020685C" w:rsidRPr="00BB13FA" w:rsidRDefault="0020685C" w:rsidP="0020685C">
      <w:pPr>
        <w:spacing w:after="0" w:line="360" w:lineRule="auto"/>
        <w:jc w:val="both"/>
        <w:rPr>
          <w:rFonts w:ascii="Palatino Linotype" w:hAnsi="Palatino Linotype" w:cs="Arial"/>
          <w:b/>
          <w:sz w:val="24"/>
          <w:szCs w:val="24"/>
        </w:rPr>
      </w:pPr>
      <w:r w:rsidRPr="00BB13FA">
        <w:rPr>
          <w:rFonts w:ascii="Palatino Linotype" w:hAnsi="Palatino Linotype" w:cs="Arial"/>
          <w:b/>
          <w:sz w:val="24"/>
          <w:szCs w:val="24"/>
        </w:rPr>
        <w:t>Alcances al informe justificado.</w:t>
      </w:r>
    </w:p>
    <w:p w14:paraId="287A2CE6" w14:textId="78A7703B" w:rsidR="0020685C" w:rsidRPr="00BB13FA" w:rsidRDefault="0020685C" w:rsidP="0020685C">
      <w:pPr>
        <w:spacing w:after="0" w:line="360" w:lineRule="auto"/>
        <w:jc w:val="both"/>
        <w:rPr>
          <w:rFonts w:ascii="Palatino Linotype" w:hAnsi="Palatino Linotype" w:cs="Arial"/>
          <w:b/>
          <w:sz w:val="24"/>
          <w:szCs w:val="24"/>
        </w:rPr>
      </w:pPr>
      <w:r w:rsidRPr="00BB13FA">
        <w:rPr>
          <w:rFonts w:ascii="Palatino Linotype" w:hAnsi="Palatino Linotype" w:cs="Arial"/>
          <w:sz w:val="24"/>
          <w:szCs w:val="24"/>
        </w:rPr>
        <w:t xml:space="preserve">En fecha nueve de agosto de la presente anualidad el Sujeto Obligado remitió mediante correo electrónico alcance al informe justificado, con un documento denominado </w:t>
      </w:r>
      <w:r w:rsidRPr="00BB13FA">
        <w:rPr>
          <w:rFonts w:ascii="Palatino Linotype" w:hAnsi="Palatino Linotype" w:cs="Arial"/>
          <w:b/>
          <w:sz w:val="24"/>
          <w:szCs w:val="24"/>
        </w:rPr>
        <w:t xml:space="preserve">RR 02468.pdf, </w:t>
      </w:r>
      <w:r w:rsidRPr="00BB13FA">
        <w:rPr>
          <w:rFonts w:ascii="Palatino Linotype" w:hAnsi="Palatino Linotype" w:cs="Arial"/>
          <w:sz w:val="24"/>
          <w:szCs w:val="24"/>
        </w:rPr>
        <w:t xml:space="preserve">en fecha quince de agosto remitió un documento denominado </w:t>
      </w:r>
      <w:r w:rsidRPr="00BB13FA">
        <w:rPr>
          <w:rFonts w:ascii="Palatino Linotype" w:hAnsi="Palatino Linotype" w:cs="Arial"/>
          <w:b/>
          <w:sz w:val="24"/>
          <w:szCs w:val="24"/>
        </w:rPr>
        <w:lastRenderedPageBreak/>
        <w:t xml:space="preserve">RR02465.pdf,  </w:t>
      </w:r>
      <w:r w:rsidR="00BB13FA" w:rsidRPr="00BB13FA">
        <w:rPr>
          <w:rFonts w:ascii="Palatino Linotype" w:hAnsi="Palatino Linotype" w:cs="Arial"/>
          <w:sz w:val="24"/>
          <w:szCs w:val="24"/>
        </w:rPr>
        <w:t xml:space="preserve">en fecha </w:t>
      </w:r>
      <w:r w:rsidR="00072524" w:rsidRPr="00BB13FA">
        <w:rPr>
          <w:rFonts w:ascii="Palatino Linotype" w:hAnsi="Palatino Linotype" w:cs="Arial"/>
          <w:sz w:val="24"/>
          <w:szCs w:val="24"/>
        </w:rPr>
        <w:t>dieciséis</w:t>
      </w:r>
      <w:r w:rsidR="00BB13FA" w:rsidRPr="00BB13FA">
        <w:rPr>
          <w:rFonts w:ascii="Palatino Linotype" w:hAnsi="Palatino Linotype" w:cs="Arial"/>
          <w:sz w:val="24"/>
          <w:szCs w:val="24"/>
        </w:rPr>
        <w:t xml:space="preserve"> de agosto </w:t>
      </w:r>
      <w:r w:rsidR="00072524" w:rsidRPr="00BB13FA">
        <w:rPr>
          <w:rFonts w:ascii="Palatino Linotype" w:hAnsi="Palatino Linotype" w:cs="Arial"/>
          <w:sz w:val="24"/>
          <w:szCs w:val="24"/>
        </w:rPr>
        <w:t>remitió</w:t>
      </w:r>
      <w:r w:rsidR="00BB13FA" w:rsidRPr="00BB13FA">
        <w:rPr>
          <w:rFonts w:ascii="Palatino Linotype" w:hAnsi="Palatino Linotype" w:cs="Arial"/>
          <w:sz w:val="24"/>
          <w:szCs w:val="24"/>
        </w:rPr>
        <w:t xml:space="preserve"> dos archivos con los nombres </w:t>
      </w:r>
      <w:r w:rsidR="00BB13FA" w:rsidRPr="00BB13FA">
        <w:rPr>
          <w:rFonts w:ascii="Palatino Linotype" w:hAnsi="Palatino Linotype" w:cs="Arial"/>
          <w:b/>
          <w:sz w:val="24"/>
          <w:szCs w:val="24"/>
        </w:rPr>
        <w:t xml:space="preserve">CERTIFICADO SGC 2010.pdf </w:t>
      </w:r>
      <w:r w:rsidR="00BB13FA" w:rsidRPr="00BB13FA">
        <w:rPr>
          <w:rFonts w:ascii="Palatino Linotype" w:hAnsi="Palatino Linotype" w:cs="Arial"/>
          <w:sz w:val="24"/>
          <w:szCs w:val="24"/>
        </w:rPr>
        <w:t xml:space="preserve">y </w:t>
      </w:r>
      <w:r w:rsidR="00BB13FA" w:rsidRPr="00BB13FA">
        <w:rPr>
          <w:rFonts w:ascii="Palatino Linotype" w:hAnsi="Palatino Linotype" w:cs="Arial"/>
          <w:b/>
          <w:sz w:val="24"/>
          <w:szCs w:val="24"/>
        </w:rPr>
        <w:t>ALCANCE ING. MECATRONICA.PDF,</w:t>
      </w:r>
      <w:r w:rsidRPr="00BB13FA">
        <w:rPr>
          <w:rFonts w:ascii="Palatino Linotype" w:hAnsi="Palatino Linotype" w:cs="Arial"/>
          <w:b/>
          <w:sz w:val="24"/>
          <w:szCs w:val="24"/>
        </w:rPr>
        <w:t xml:space="preserve"> </w:t>
      </w:r>
      <w:r w:rsidRPr="00BB13FA">
        <w:rPr>
          <w:rFonts w:ascii="Palatino Linotype" w:hAnsi="Palatino Linotype" w:cs="Arial"/>
          <w:sz w:val="24"/>
          <w:szCs w:val="24"/>
        </w:rPr>
        <w:t>archivos que serán puestos a disposición del particular al momento en que se notifique la presente resolución.</w:t>
      </w:r>
    </w:p>
    <w:p w14:paraId="7E915516" w14:textId="77777777" w:rsidR="0020685C" w:rsidRPr="0020685C" w:rsidRDefault="0020685C" w:rsidP="0020685C">
      <w:pPr>
        <w:spacing w:after="0" w:line="360" w:lineRule="auto"/>
        <w:jc w:val="both"/>
        <w:rPr>
          <w:rFonts w:ascii="Palatino Linotype" w:hAnsi="Palatino Linotype" w:cs="Arial"/>
          <w:b/>
          <w:sz w:val="24"/>
          <w:szCs w:val="24"/>
          <w:highlight w:val="yellow"/>
        </w:rPr>
      </w:pPr>
    </w:p>
    <w:p w14:paraId="28239CD4" w14:textId="261CD8A9" w:rsidR="00426B4D" w:rsidRDefault="002E75CA" w:rsidP="00B91BDC">
      <w:pPr>
        <w:spacing w:after="0" w:line="360" w:lineRule="auto"/>
        <w:jc w:val="both"/>
        <w:rPr>
          <w:rFonts w:ascii="Palatino Linotype" w:hAnsi="Palatino Linotype" w:cs="Arial"/>
          <w:sz w:val="24"/>
          <w:szCs w:val="24"/>
          <w:highlight w:val="yellow"/>
        </w:rPr>
      </w:pPr>
      <w:r w:rsidRPr="00BB13FA">
        <w:rPr>
          <w:rFonts w:ascii="Palatino Linotype" w:hAnsi="Palatino Linotype" w:cs="Arial"/>
          <w:sz w:val="24"/>
          <w:szCs w:val="24"/>
        </w:rPr>
        <w:t xml:space="preserve"> </w:t>
      </w:r>
      <w:r w:rsidR="00810664" w:rsidRPr="00BB13FA">
        <w:rPr>
          <w:rFonts w:ascii="Palatino Linotype" w:hAnsi="Palatino Linotype" w:cs="Arial"/>
          <w:sz w:val="24"/>
          <w:szCs w:val="24"/>
        </w:rPr>
        <w:t>Por parte del</w:t>
      </w:r>
      <w:r w:rsidRPr="00BB13FA">
        <w:rPr>
          <w:rFonts w:ascii="Palatino Linotype" w:hAnsi="Palatino Linotype" w:cs="Arial"/>
          <w:sz w:val="24"/>
          <w:szCs w:val="24"/>
        </w:rPr>
        <w:t xml:space="preserve"> Recurrente</w:t>
      </w:r>
      <w:r w:rsidR="005C3FE8" w:rsidRPr="00BB13FA">
        <w:rPr>
          <w:rFonts w:ascii="Palatino Linotype" w:hAnsi="Palatino Linotype" w:cs="Arial"/>
          <w:sz w:val="24"/>
          <w:szCs w:val="24"/>
        </w:rPr>
        <w:t xml:space="preserve"> no </w:t>
      </w:r>
      <w:r w:rsidR="00810664" w:rsidRPr="00BB13FA">
        <w:rPr>
          <w:rFonts w:ascii="Palatino Linotype" w:hAnsi="Palatino Linotype" w:cs="Arial"/>
          <w:sz w:val="24"/>
          <w:szCs w:val="24"/>
        </w:rPr>
        <w:t>adjuntó</w:t>
      </w:r>
      <w:r w:rsidR="003B4AF9" w:rsidRPr="00BB13FA">
        <w:rPr>
          <w:rFonts w:ascii="Palatino Linotype" w:hAnsi="Palatino Linotype" w:cs="Arial"/>
          <w:sz w:val="24"/>
          <w:szCs w:val="24"/>
        </w:rPr>
        <w:t xml:space="preserve"> a</w:t>
      </w:r>
      <w:r w:rsidR="00810664" w:rsidRPr="00BB13FA">
        <w:rPr>
          <w:rFonts w:ascii="Palatino Linotype" w:hAnsi="Palatino Linotype" w:cs="Arial"/>
          <w:sz w:val="24"/>
          <w:szCs w:val="24"/>
        </w:rPr>
        <w:t>legatos y manifestaciones</w:t>
      </w:r>
      <w:r w:rsidR="003B4AF9" w:rsidRPr="00BB13FA">
        <w:rPr>
          <w:rFonts w:ascii="Palatino Linotype" w:hAnsi="Palatino Linotype" w:cs="Arial"/>
          <w:sz w:val="24"/>
          <w:szCs w:val="24"/>
        </w:rPr>
        <w:t xml:space="preserve"> que a su derecho convinieran.</w:t>
      </w:r>
    </w:p>
    <w:p w14:paraId="3BB0811E" w14:textId="77777777" w:rsidR="00B91BDC" w:rsidRDefault="00B91BDC" w:rsidP="00B91BDC">
      <w:pPr>
        <w:spacing w:after="0" w:line="360" w:lineRule="auto"/>
        <w:jc w:val="both"/>
        <w:rPr>
          <w:rFonts w:ascii="Palatino Linotype" w:hAnsi="Palatino Linotype" w:cs="Arial"/>
          <w:sz w:val="24"/>
          <w:szCs w:val="24"/>
          <w:highlight w:val="yellow"/>
        </w:rPr>
      </w:pPr>
    </w:p>
    <w:p w14:paraId="794443A9" w14:textId="77777777" w:rsidR="00531B2D" w:rsidRPr="00344953" w:rsidRDefault="00531B2D" w:rsidP="008B052B">
      <w:pPr>
        <w:spacing w:after="0" w:line="360" w:lineRule="auto"/>
        <w:jc w:val="both"/>
        <w:rPr>
          <w:rFonts w:ascii="Palatino Linotype" w:hAnsi="Palatino Linotype" w:cs="Arial"/>
          <w:b/>
          <w:sz w:val="24"/>
          <w:szCs w:val="24"/>
        </w:rPr>
      </w:pPr>
      <w:r w:rsidRPr="00344953">
        <w:rPr>
          <w:rFonts w:ascii="Palatino Linotype" w:hAnsi="Palatino Linotype" w:cs="Arial"/>
          <w:b/>
          <w:sz w:val="24"/>
          <w:szCs w:val="24"/>
        </w:rPr>
        <w:t>Del cierre de instrucción.</w:t>
      </w:r>
    </w:p>
    <w:p w14:paraId="4AE491A5" w14:textId="24724193" w:rsidR="00190218" w:rsidRDefault="00190218" w:rsidP="008B052B">
      <w:pPr>
        <w:spacing w:after="0" w:line="360" w:lineRule="auto"/>
        <w:jc w:val="both"/>
        <w:rPr>
          <w:rFonts w:ascii="Palatino Linotype" w:hAnsi="Palatino Linotype" w:cs="Arial"/>
          <w:sz w:val="24"/>
          <w:szCs w:val="24"/>
        </w:rPr>
      </w:pPr>
      <w:r w:rsidRPr="00344953">
        <w:rPr>
          <w:rFonts w:ascii="Palatino Linotype" w:hAnsi="Palatino Linotype" w:cs="Arial"/>
          <w:sz w:val="24"/>
          <w:szCs w:val="24"/>
        </w:rPr>
        <w:t>Así, una vez transcurrido el término legal</w:t>
      </w:r>
      <w:r w:rsidR="007F1A04" w:rsidRPr="00344953">
        <w:rPr>
          <w:rFonts w:ascii="Palatino Linotype" w:hAnsi="Palatino Linotype" w:cs="Arial"/>
          <w:sz w:val="24"/>
          <w:szCs w:val="24"/>
        </w:rPr>
        <w:t>,</w:t>
      </w:r>
      <w:r w:rsidRPr="00344953">
        <w:rPr>
          <w:rFonts w:ascii="Palatino Linotype" w:hAnsi="Palatino Linotype" w:cs="Arial"/>
          <w:sz w:val="24"/>
          <w:szCs w:val="24"/>
        </w:rPr>
        <w:t xml:space="preserve"> se </w:t>
      </w:r>
      <w:r w:rsidR="0090649E" w:rsidRPr="00344953">
        <w:rPr>
          <w:rFonts w:ascii="Palatino Linotype" w:hAnsi="Palatino Linotype" w:cs="Arial"/>
          <w:sz w:val="24"/>
          <w:szCs w:val="24"/>
        </w:rPr>
        <w:t>de</w:t>
      </w:r>
      <w:r w:rsidR="00426B4D" w:rsidRPr="00344953">
        <w:rPr>
          <w:rFonts w:ascii="Palatino Linotype" w:hAnsi="Palatino Linotype" w:cs="Arial"/>
          <w:sz w:val="24"/>
          <w:szCs w:val="24"/>
        </w:rPr>
        <w:t>creta l</w:t>
      </w:r>
      <w:r w:rsidR="00A71365" w:rsidRPr="00344953">
        <w:rPr>
          <w:rFonts w:ascii="Palatino Linotype" w:hAnsi="Palatino Linotype" w:cs="Arial"/>
          <w:sz w:val="24"/>
          <w:szCs w:val="24"/>
        </w:rPr>
        <w:t xml:space="preserve">os </w:t>
      </w:r>
      <w:r w:rsidR="00426B4D" w:rsidRPr="00344953">
        <w:rPr>
          <w:rFonts w:ascii="Palatino Linotype" w:hAnsi="Palatino Linotype" w:cs="Arial"/>
          <w:sz w:val="24"/>
          <w:szCs w:val="24"/>
        </w:rPr>
        <w:t>cierre</w:t>
      </w:r>
      <w:r w:rsidR="00A71365" w:rsidRPr="00344953">
        <w:rPr>
          <w:rFonts w:ascii="Palatino Linotype" w:hAnsi="Palatino Linotype" w:cs="Arial"/>
          <w:sz w:val="24"/>
          <w:szCs w:val="24"/>
        </w:rPr>
        <w:t>s</w:t>
      </w:r>
      <w:r w:rsidR="00426B4D" w:rsidRPr="00344953">
        <w:rPr>
          <w:rFonts w:ascii="Palatino Linotype" w:hAnsi="Palatino Linotype" w:cs="Arial"/>
          <w:sz w:val="24"/>
          <w:szCs w:val="24"/>
        </w:rPr>
        <w:t xml:space="preserve"> de instrucción</w:t>
      </w:r>
      <w:r w:rsidR="002E43FA" w:rsidRPr="00344953">
        <w:rPr>
          <w:rFonts w:ascii="Palatino Linotype" w:hAnsi="Palatino Linotype" w:cs="Arial"/>
          <w:sz w:val="24"/>
          <w:szCs w:val="24"/>
        </w:rPr>
        <w:t xml:space="preserve"> en fecha</w:t>
      </w:r>
      <w:r w:rsidR="00745829" w:rsidRPr="00344953">
        <w:rPr>
          <w:rFonts w:ascii="Palatino Linotype" w:hAnsi="Palatino Linotype" w:cs="Arial"/>
          <w:sz w:val="24"/>
          <w:szCs w:val="24"/>
        </w:rPr>
        <w:t xml:space="preserve"> </w:t>
      </w:r>
      <w:r w:rsidR="00344953" w:rsidRPr="00344953">
        <w:rPr>
          <w:rFonts w:ascii="Palatino Linotype" w:hAnsi="Palatino Linotype" w:cs="Arial"/>
          <w:sz w:val="24"/>
          <w:szCs w:val="24"/>
        </w:rPr>
        <w:t>quince</w:t>
      </w:r>
      <w:r w:rsidR="00B030DA" w:rsidRPr="00344953">
        <w:rPr>
          <w:rFonts w:ascii="Palatino Linotype" w:hAnsi="Palatino Linotype" w:cs="Arial"/>
          <w:sz w:val="24"/>
          <w:szCs w:val="24"/>
        </w:rPr>
        <w:t xml:space="preserve"> de agosto</w:t>
      </w:r>
      <w:r w:rsidR="00A71365" w:rsidRPr="00344953">
        <w:rPr>
          <w:rFonts w:ascii="Palatino Linotype" w:hAnsi="Palatino Linotype" w:cs="Arial"/>
          <w:sz w:val="24"/>
          <w:szCs w:val="24"/>
        </w:rPr>
        <w:t xml:space="preserve"> </w:t>
      </w:r>
      <w:r w:rsidR="002E43FA" w:rsidRPr="00344953">
        <w:rPr>
          <w:rFonts w:ascii="Palatino Linotype" w:hAnsi="Palatino Linotype" w:cs="Arial"/>
          <w:sz w:val="24"/>
          <w:szCs w:val="24"/>
        </w:rPr>
        <w:t>de dos mil dieci</w:t>
      </w:r>
      <w:r w:rsidR="003B4AF9" w:rsidRPr="00344953">
        <w:rPr>
          <w:rFonts w:ascii="Palatino Linotype" w:hAnsi="Palatino Linotype" w:cs="Arial"/>
          <w:sz w:val="24"/>
          <w:szCs w:val="24"/>
        </w:rPr>
        <w:t>ocho</w:t>
      </w:r>
      <w:r w:rsidR="002E43FA" w:rsidRPr="00344953">
        <w:rPr>
          <w:rFonts w:ascii="Palatino Linotype" w:hAnsi="Palatino Linotype" w:cs="Arial"/>
          <w:sz w:val="24"/>
          <w:szCs w:val="24"/>
        </w:rPr>
        <w:t>,</w:t>
      </w:r>
      <w:r w:rsidR="00426B4D" w:rsidRPr="00344953">
        <w:rPr>
          <w:rFonts w:ascii="Palatino Linotype" w:hAnsi="Palatino Linotype" w:cs="Arial"/>
          <w:sz w:val="24"/>
          <w:szCs w:val="24"/>
        </w:rPr>
        <w:t xml:space="preserve"> </w:t>
      </w:r>
      <w:r w:rsidR="0090649E" w:rsidRPr="00344953">
        <w:rPr>
          <w:rFonts w:ascii="Palatino Linotype" w:hAnsi="Palatino Linotype" w:cs="Arial"/>
          <w:sz w:val="24"/>
          <w:szCs w:val="24"/>
        </w:rPr>
        <w:t xml:space="preserve">en </w:t>
      </w:r>
      <w:r w:rsidR="00EF697F" w:rsidRPr="00344953">
        <w:rPr>
          <w:rFonts w:ascii="Palatino Linotype" w:hAnsi="Palatino Linotype" w:cs="Arial"/>
          <w:sz w:val="24"/>
          <w:szCs w:val="24"/>
        </w:rPr>
        <w:t>términos</w:t>
      </w:r>
      <w:r w:rsidR="0090649E" w:rsidRPr="00344953">
        <w:rPr>
          <w:rFonts w:ascii="Palatino Linotype" w:hAnsi="Palatino Linotype" w:cs="Arial"/>
          <w:sz w:val="24"/>
          <w:szCs w:val="24"/>
        </w:rPr>
        <w:t xml:space="preserve"> </w:t>
      </w:r>
      <w:r w:rsidRPr="00344953">
        <w:rPr>
          <w:rFonts w:ascii="Palatino Linotype" w:hAnsi="Palatino Linotype" w:cs="Arial"/>
          <w:sz w:val="24"/>
          <w:szCs w:val="24"/>
        </w:rPr>
        <w:t>del artículo 185 Fracción VI de la Ley de Transparencia y Acceso a la Información Pública del Estado de México y Municipios, iniciando el término legal para dictar resolución definitiva del asunto.</w:t>
      </w:r>
    </w:p>
    <w:p w14:paraId="1ECE2475" w14:textId="77777777" w:rsidR="00810664" w:rsidRDefault="00810664" w:rsidP="008B052B">
      <w:pPr>
        <w:spacing w:after="0" w:line="360" w:lineRule="auto"/>
        <w:jc w:val="center"/>
        <w:rPr>
          <w:rFonts w:ascii="Palatino Linotype" w:hAnsi="Palatino Linotype" w:cs="Arial"/>
          <w:b/>
          <w:sz w:val="24"/>
        </w:rPr>
      </w:pPr>
    </w:p>
    <w:p w14:paraId="48E67627" w14:textId="77777777" w:rsidR="00BF3214" w:rsidRDefault="00BF3214" w:rsidP="008B052B">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7FD0A045" w14:textId="77777777" w:rsidR="00755B82" w:rsidRPr="00B7185A" w:rsidRDefault="00755B82" w:rsidP="008B052B">
      <w:pPr>
        <w:spacing w:after="0" w:line="360" w:lineRule="auto"/>
        <w:jc w:val="center"/>
        <w:rPr>
          <w:rFonts w:ascii="Palatino Linotype" w:hAnsi="Palatino Linotype" w:cs="Arial"/>
          <w:b/>
          <w:sz w:val="20"/>
        </w:rPr>
      </w:pPr>
    </w:p>
    <w:p w14:paraId="6DDA6844" w14:textId="77777777" w:rsidR="0077127F"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6EDEFD06" w14:textId="218E6273" w:rsidR="0077127F" w:rsidRPr="00152075" w:rsidRDefault="0077127F" w:rsidP="008B052B">
      <w:pPr>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interpuesto </w:t>
      </w:r>
      <w:r w:rsidRPr="00A55726">
        <w:rPr>
          <w:rFonts w:ascii="Palatino Linotype" w:hAnsi="Palatino Linotype" w:cs="Arial"/>
          <w:sz w:val="24"/>
          <w:szCs w:val="24"/>
        </w:rPr>
        <w:t>por el ciudadano,</w:t>
      </w:r>
      <w:r w:rsidRPr="00A55726">
        <w:rPr>
          <w:rFonts w:ascii="Palatino Linotype" w:hAnsi="Palatino Linotype" w:cs="Arial"/>
          <w:b/>
          <w:sz w:val="24"/>
          <w:szCs w:val="24"/>
        </w:rPr>
        <w:t xml:space="preserve"> </w:t>
      </w:r>
      <w:r w:rsidRPr="00A55726">
        <w:rPr>
          <w:rFonts w:ascii="Palatino Linotype" w:hAnsi="Palatino Linotype" w:cs="Arial"/>
          <w:sz w:val="24"/>
          <w:szCs w:val="24"/>
        </w:rPr>
        <w:t xml:space="preserve">conforme a lo dispuesto en los artículos 6, apartado A, fracción IV de la Constitución Política de los Estados Unidos Mexicanos, </w:t>
      </w:r>
      <w:r w:rsidRPr="00A55726">
        <w:rPr>
          <w:rFonts w:ascii="Palatino Linotype" w:hAnsi="Palatino Linotype"/>
          <w:sz w:val="24"/>
          <w:szCs w:val="24"/>
        </w:rPr>
        <w:t>5, párrafos vigésimo, vigésimo primero y vigésimo segundo, fracciones IV y V de la Constitución Política del Estado Libre y Soberano de México</w:t>
      </w:r>
      <w:r w:rsidRPr="00A55726">
        <w:rPr>
          <w:rFonts w:ascii="Palatino Linotype" w:hAnsi="Palatino Linotype" w:cs="Arial"/>
          <w:sz w:val="24"/>
          <w:szCs w:val="24"/>
        </w:rPr>
        <w:t xml:space="preserve">, 1, 2 fracción II, 13, 29, 36 fracciones II y III, 176, 178, 179 </w:t>
      </w:r>
      <w:r w:rsidR="0063098C" w:rsidRPr="00A55726">
        <w:rPr>
          <w:rFonts w:ascii="Palatino Linotype" w:hAnsi="Palatino Linotype" w:cs="Arial"/>
          <w:sz w:val="24"/>
          <w:szCs w:val="24"/>
        </w:rPr>
        <w:t>fraccion</w:t>
      </w:r>
      <w:r w:rsidR="0063098C">
        <w:rPr>
          <w:rFonts w:ascii="Palatino Linotype" w:hAnsi="Palatino Linotype" w:cs="Arial"/>
          <w:sz w:val="24"/>
          <w:szCs w:val="24"/>
        </w:rPr>
        <w:t>es V</w:t>
      </w:r>
      <w:r w:rsidRPr="00A55726">
        <w:rPr>
          <w:rFonts w:ascii="Palatino Linotype" w:hAnsi="Palatino Linotype" w:cs="Arial"/>
          <w:sz w:val="24"/>
          <w:szCs w:val="24"/>
        </w:rPr>
        <w:t>, 181 párrafo tercero, 182, 185, 188 y 194 de la Ley de Transparencia y Acceso a la Información</w:t>
      </w:r>
      <w:r w:rsidRPr="00152075">
        <w:rPr>
          <w:rFonts w:ascii="Palatino Linotype" w:hAnsi="Palatino Linotype" w:cs="Arial"/>
          <w:sz w:val="24"/>
          <w:szCs w:val="24"/>
        </w:rPr>
        <w:t xml:space="preserve"> Pública del </w:t>
      </w:r>
      <w:r w:rsidRPr="00152075">
        <w:rPr>
          <w:rFonts w:ascii="Palatino Linotype" w:hAnsi="Palatino Linotype" w:cs="Arial"/>
          <w:sz w:val="24"/>
          <w:szCs w:val="24"/>
        </w:rPr>
        <w:lastRenderedPageBreak/>
        <w:t xml:space="preserve">Estado de México y </w:t>
      </w:r>
      <w:r w:rsidRPr="00152802">
        <w:rPr>
          <w:rFonts w:ascii="Palatino Linotype" w:hAnsi="Palatino Linotype" w:cs="Arial"/>
          <w:sz w:val="24"/>
          <w:szCs w:val="24"/>
        </w:rPr>
        <w:t>Municipios, 9, fracciones I y XXIV y 11</w:t>
      </w:r>
      <w:r>
        <w:rPr>
          <w:rFonts w:ascii="Palatino Linotype" w:hAnsi="Palatino Linotype" w:cs="Arial"/>
          <w:sz w:val="24"/>
          <w:szCs w:val="24"/>
        </w:rPr>
        <w:t xml:space="preserve"> </w:t>
      </w:r>
      <w:r w:rsidRPr="00152075">
        <w:rPr>
          <w:rFonts w:ascii="Palatino Linotype" w:hAnsi="Palatino Linotype" w:cs="Arial"/>
          <w:sz w:val="24"/>
          <w:szCs w:val="24"/>
        </w:rPr>
        <w:t>del Reglamento Interior del Instituto de Transparencia, Acceso a la Información Pública y Protección de Datos Personales del Estado de México y Municipios.</w:t>
      </w:r>
    </w:p>
    <w:p w14:paraId="7B9DC6FD" w14:textId="77777777" w:rsidR="0077127F" w:rsidRDefault="0077127F" w:rsidP="008B052B">
      <w:pPr>
        <w:spacing w:after="0" w:line="360" w:lineRule="auto"/>
      </w:pPr>
    </w:p>
    <w:p w14:paraId="2F9CF3E0" w14:textId="77777777" w:rsidR="00EE326A" w:rsidRDefault="00BF3214" w:rsidP="008B052B">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sidR="00EE326A">
        <w:rPr>
          <w:rFonts w:ascii="Palatino Linotype" w:hAnsi="Palatino Linotype" w:cs="Arial"/>
          <w:b/>
        </w:rPr>
        <w:t xml:space="preserve"> De los a</w:t>
      </w:r>
      <w:r w:rsidR="00A17DC4" w:rsidRPr="00152075">
        <w:rPr>
          <w:rFonts w:ascii="Palatino Linotype" w:hAnsi="Palatino Linotype" w:cs="Arial"/>
          <w:b/>
          <w:sz w:val="24"/>
          <w:szCs w:val="24"/>
        </w:rPr>
        <w:t xml:space="preserve">lcances del Recurso de Revisión. </w:t>
      </w:r>
    </w:p>
    <w:p w14:paraId="334495D1" w14:textId="519932AE" w:rsidR="000035B9" w:rsidRDefault="00A17DC4" w:rsidP="008B052B">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 xml:space="preserve">Anterior a todo debe destacarse que </w:t>
      </w:r>
      <w:r w:rsidR="001A1DBC">
        <w:rPr>
          <w:rFonts w:ascii="Palatino Linotype" w:hAnsi="Palatino Linotype" w:cs="Arial"/>
          <w:sz w:val="24"/>
          <w:szCs w:val="24"/>
        </w:rPr>
        <w:t>los</w:t>
      </w:r>
      <w:r w:rsidRPr="00152075">
        <w:rPr>
          <w:rFonts w:ascii="Palatino Linotype" w:hAnsi="Palatino Linotype" w:cs="Arial"/>
          <w:sz w:val="24"/>
          <w:szCs w:val="24"/>
        </w:rPr>
        <w:t xml:space="preserve"> recurso</w:t>
      </w:r>
      <w:r w:rsidR="001A1DBC">
        <w:rPr>
          <w:rFonts w:ascii="Palatino Linotype" w:hAnsi="Palatino Linotype" w:cs="Arial"/>
          <w:sz w:val="24"/>
          <w:szCs w:val="24"/>
        </w:rPr>
        <w:t>s</w:t>
      </w:r>
      <w:r w:rsidRPr="00152075">
        <w:rPr>
          <w:rFonts w:ascii="Palatino Linotype" w:hAnsi="Palatino Linotype" w:cs="Arial"/>
          <w:sz w:val="24"/>
          <w:szCs w:val="24"/>
        </w:rPr>
        <w:t xml:space="preserve"> de revisión tiene el fin y alcance que señalan los numerales 176, 179</w:t>
      </w:r>
      <w:r w:rsidR="0063098C">
        <w:rPr>
          <w:rFonts w:ascii="Palatino Linotype" w:hAnsi="Palatino Linotype" w:cs="Arial"/>
          <w:sz w:val="24"/>
          <w:szCs w:val="24"/>
        </w:rPr>
        <w:t xml:space="preserve"> fracciones V</w:t>
      </w:r>
      <w:r w:rsidRPr="00152075">
        <w:rPr>
          <w:rFonts w:ascii="Palatino Linotype" w:hAnsi="Palatino Linotype" w:cs="Arial"/>
          <w:sz w:val="24"/>
          <w:szCs w:val="24"/>
        </w:rPr>
        <w:t>,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EE7C2D5" w14:textId="77777777" w:rsidR="0077127F" w:rsidRPr="00152075" w:rsidRDefault="0077127F" w:rsidP="008B052B">
      <w:pPr>
        <w:autoSpaceDE w:val="0"/>
        <w:autoSpaceDN w:val="0"/>
        <w:adjustRightInd w:val="0"/>
        <w:spacing w:after="0" w:line="360" w:lineRule="auto"/>
        <w:jc w:val="both"/>
        <w:rPr>
          <w:rFonts w:ascii="Palatino Linotype" w:hAnsi="Palatino Linotype" w:cs="Arial"/>
          <w:sz w:val="24"/>
          <w:szCs w:val="24"/>
        </w:rPr>
      </w:pPr>
    </w:p>
    <w:p w14:paraId="6FB22558" w14:textId="06B76F85" w:rsidR="004B0BA6" w:rsidRDefault="004B0BA6" w:rsidP="004B0BA6">
      <w:pPr>
        <w:autoSpaceDE w:val="0"/>
        <w:autoSpaceDN w:val="0"/>
        <w:adjustRightInd w:val="0"/>
        <w:spacing w:after="0" w:line="360" w:lineRule="auto"/>
        <w:jc w:val="both"/>
        <w:rPr>
          <w:rFonts w:ascii="Palatino Linotype" w:hAnsi="Palatino Linotype" w:cs="Arial"/>
          <w:b/>
          <w:sz w:val="24"/>
          <w:szCs w:val="24"/>
        </w:rPr>
      </w:pPr>
      <w:r w:rsidRPr="00152075">
        <w:rPr>
          <w:rFonts w:ascii="Palatino Linotype" w:hAnsi="Palatino Linotype" w:cs="Arial"/>
          <w:b/>
          <w:sz w:val="28"/>
        </w:rPr>
        <w:t>TERCERO</w:t>
      </w:r>
      <w:r w:rsidRPr="00152075">
        <w:rPr>
          <w:rFonts w:ascii="Palatino Linotype" w:hAnsi="Palatino Linotype" w:cs="Arial"/>
          <w:b/>
        </w:rPr>
        <w:t xml:space="preserve">. </w:t>
      </w:r>
      <w:r>
        <w:rPr>
          <w:rFonts w:ascii="Palatino Linotype" w:hAnsi="Palatino Linotype" w:cs="Arial"/>
          <w:b/>
        </w:rPr>
        <w:t>Del e</w:t>
      </w:r>
      <w:r w:rsidRPr="00152075">
        <w:rPr>
          <w:rFonts w:ascii="Palatino Linotype" w:hAnsi="Palatino Linotype" w:cs="Arial"/>
          <w:b/>
          <w:sz w:val="24"/>
          <w:szCs w:val="24"/>
        </w:rPr>
        <w:t>studio de la causa</w:t>
      </w:r>
      <w:r>
        <w:rPr>
          <w:rFonts w:ascii="Palatino Linotype" w:hAnsi="Palatino Linotype" w:cs="Arial"/>
          <w:b/>
          <w:sz w:val="24"/>
          <w:szCs w:val="24"/>
        </w:rPr>
        <w:t xml:space="preserve"> de sobreseimiento</w:t>
      </w:r>
      <w:r w:rsidRPr="00152075">
        <w:rPr>
          <w:rFonts w:ascii="Palatino Linotype" w:hAnsi="Palatino Linotype" w:cs="Arial"/>
          <w:b/>
          <w:sz w:val="24"/>
          <w:szCs w:val="24"/>
        </w:rPr>
        <w:t xml:space="preserve">. </w:t>
      </w:r>
    </w:p>
    <w:p w14:paraId="204F8154" w14:textId="77777777" w:rsidR="004B0BA6" w:rsidRDefault="004B0BA6" w:rsidP="004B0BA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5213DC6" w14:textId="77777777" w:rsidR="004B0BA6" w:rsidRDefault="004B0BA6" w:rsidP="004B0BA6">
      <w:pPr>
        <w:pStyle w:val="Prrafodelista"/>
        <w:autoSpaceDE w:val="0"/>
        <w:autoSpaceDN w:val="0"/>
        <w:adjustRightInd w:val="0"/>
        <w:spacing w:line="360" w:lineRule="auto"/>
        <w:ind w:left="0"/>
        <w:jc w:val="both"/>
        <w:rPr>
          <w:rFonts w:ascii="Palatino Linotype" w:hAnsi="Palatino Linotype" w:cs="Arial"/>
        </w:rPr>
      </w:pPr>
    </w:p>
    <w:p w14:paraId="074B88A2" w14:textId="77777777" w:rsidR="004B0BA6" w:rsidRDefault="004B0BA6" w:rsidP="004B0BA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w:t>
      </w:r>
      <w:r>
        <w:rPr>
          <w:rFonts w:ascii="Palatino Linotype" w:hAnsi="Palatino Linotype" w:cs="Arial"/>
        </w:rPr>
        <w:lastRenderedPageBreak/>
        <w:t>adoptada en la ley de la materia, la cual permite dilucidar alguna causal que impida el estudio y resolución de un asunto en su fondo, cuando una vez admitido el recurso de revisión se advierta una causa de improcedencia que permita sobreseerlo.</w:t>
      </w:r>
    </w:p>
    <w:p w14:paraId="77C56F10" w14:textId="77777777" w:rsidR="004B0BA6" w:rsidRDefault="004B0BA6" w:rsidP="004B0BA6">
      <w:pPr>
        <w:pStyle w:val="Prrafodelista"/>
        <w:autoSpaceDE w:val="0"/>
        <w:autoSpaceDN w:val="0"/>
        <w:adjustRightInd w:val="0"/>
        <w:spacing w:line="360" w:lineRule="auto"/>
        <w:ind w:left="0"/>
        <w:jc w:val="both"/>
        <w:rPr>
          <w:rFonts w:ascii="Palatino Linotype" w:hAnsi="Palatino Linotype" w:cs="Arial"/>
        </w:rPr>
      </w:pPr>
    </w:p>
    <w:p w14:paraId="6C42AC33" w14:textId="77777777" w:rsidR="004B0BA6" w:rsidRDefault="004B0BA6" w:rsidP="004B0BA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4D5163D" w14:textId="77777777" w:rsidR="004B0BA6" w:rsidRDefault="004B0BA6" w:rsidP="004B0BA6">
      <w:pPr>
        <w:pStyle w:val="Prrafodelista"/>
        <w:autoSpaceDE w:val="0"/>
        <w:autoSpaceDN w:val="0"/>
        <w:adjustRightInd w:val="0"/>
        <w:spacing w:line="360" w:lineRule="auto"/>
        <w:ind w:left="0"/>
        <w:jc w:val="both"/>
        <w:rPr>
          <w:rFonts w:ascii="Palatino Linotype" w:hAnsi="Palatino Linotype" w:cs="Arial"/>
        </w:rPr>
      </w:pPr>
    </w:p>
    <w:p w14:paraId="0DC309CA" w14:textId="16053600" w:rsidR="004B0BA6" w:rsidRPr="00AE5B1D" w:rsidRDefault="004B0BA6" w:rsidP="004B0BA6">
      <w:pPr>
        <w:autoSpaceDE w:val="0"/>
        <w:autoSpaceDN w:val="0"/>
        <w:adjustRightInd w:val="0"/>
        <w:spacing w:after="0" w:line="360" w:lineRule="auto"/>
        <w:jc w:val="both"/>
        <w:rPr>
          <w:rFonts w:ascii="Palatino Linotype" w:hAnsi="Palatino Linotype" w:cs="Arial"/>
          <w:sz w:val="24"/>
          <w:szCs w:val="24"/>
        </w:rPr>
      </w:pPr>
      <w:r w:rsidRPr="00AE5B1D">
        <w:rPr>
          <w:rFonts w:ascii="Palatino Linotype" w:hAnsi="Palatino Linotype" w:cs="Arial"/>
          <w:sz w:val="24"/>
          <w:szCs w:val="24"/>
        </w:rPr>
        <w:t xml:space="preserve">En primer término es necesario hacer alusión a la solicitud de información ya que de ella deriva por un lado al procedimiento de acceso a la información ante el sujeto obligado, y por otro lado la materia sobre la que versara el recurso de revisión ante este Órgano Garante; se resalta la innegable necesidad de interpretar el texto de la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w:t>
      </w:r>
      <w:r w:rsidRPr="00AE5B1D">
        <w:rPr>
          <w:rFonts w:ascii="Palatino Linotype" w:hAnsi="Palatino Linotype" w:cs="Arial"/>
          <w:sz w:val="24"/>
          <w:szCs w:val="24"/>
        </w:rPr>
        <w:lastRenderedPageBreak/>
        <w:t xml:space="preserve">acceso a la información, si de </w:t>
      </w:r>
      <w:r>
        <w:rPr>
          <w:rFonts w:ascii="Palatino Linotype" w:hAnsi="Palatino Linotype" w:cs="Arial"/>
          <w:sz w:val="24"/>
          <w:szCs w:val="24"/>
        </w:rPr>
        <w:t>un acto posterior deriva que el recurso de revisión queda sin materia</w:t>
      </w:r>
      <w:r w:rsidRPr="00AE5B1D">
        <w:rPr>
          <w:rFonts w:ascii="Palatino Linotype" w:hAnsi="Palatino Linotype" w:cs="Arial"/>
          <w:sz w:val="24"/>
          <w:szCs w:val="24"/>
        </w:rPr>
        <w:t xml:space="preserve">; por ello es de notoria importancia el trabajo de interpretación que se le dé a una solicitud de información, ya que </w:t>
      </w:r>
      <w:r>
        <w:rPr>
          <w:rFonts w:ascii="Palatino Linotype" w:hAnsi="Palatino Linotype" w:cs="Arial"/>
          <w:sz w:val="24"/>
          <w:szCs w:val="24"/>
        </w:rPr>
        <w:t xml:space="preserve">el sujeto obligado </w:t>
      </w:r>
      <w:r w:rsidRPr="00AE5B1D">
        <w:rPr>
          <w:rFonts w:ascii="Palatino Linotype" w:hAnsi="Palatino Linotype" w:cs="Arial"/>
          <w:sz w:val="24"/>
          <w:szCs w:val="24"/>
        </w:rPr>
        <w:t>puede considerar una circunstancia en particular diversa a la que el particular objetivamente requiere.</w:t>
      </w:r>
    </w:p>
    <w:p w14:paraId="0E5B45E1" w14:textId="77777777" w:rsidR="004B0BA6" w:rsidRPr="00AE5B1D" w:rsidRDefault="004B0BA6" w:rsidP="004B0BA6">
      <w:pPr>
        <w:autoSpaceDE w:val="0"/>
        <w:autoSpaceDN w:val="0"/>
        <w:adjustRightInd w:val="0"/>
        <w:spacing w:after="0" w:line="360" w:lineRule="auto"/>
        <w:jc w:val="both"/>
        <w:rPr>
          <w:rFonts w:ascii="Palatino Linotype" w:hAnsi="Palatino Linotype" w:cs="Arial"/>
          <w:sz w:val="24"/>
          <w:szCs w:val="24"/>
        </w:rPr>
      </w:pPr>
    </w:p>
    <w:p w14:paraId="5E9484C1" w14:textId="77777777" w:rsidR="004B0BA6" w:rsidRDefault="004B0BA6" w:rsidP="004B0BA6">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58309E2" w14:textId="77777777" w:rsidR="00471972" w:rsidRPr="00CF41E9" w:rsidRDefault="00471972" w:rsidP="008B052B">
      <w:pPr>
        <w:spacing w:after="0" w:line="360" w:lineRule="auto"/>
        <w:jc w:val="both"/>
        <w:rPr>
          <w:rFonts w:ascii="Palatino Linotype" w:hAnsi="Palatino Linotype" w:cs="Arial"/>
          <w:sz w:val="8"/>
          <w:szCs w:val="24"/>
          <w:lang w:eastAsia="es-MX"/>
        </w:rPr>
      </w:pPr>
    </w:p>
    <w:p w14:paraId="7F1EEF4D" w14:textId="77777777" w:rsidR="006571D2" w:rsidRPr="00CF41E9" w:rsidRDefault="006571D2" w:rsidP="008B052B">
      <w:pPr>
        <w:spacing w:after="0" w:line="360" w:lineRule="auto"/>
        <w:jc w:val="both"/>
        <w:rPr>
          <w:rFonts w:ascii="Palatino Linotype" w:hAnsi="Palatino Linotype" w:cs="Arial"/>
          <w:sz w:val="10"/>
          <w:szCs w:val="24"/>
          <w:lang w:eastAsia="es-MX"/>
        </w:rPr>
      </w:pPr>
    </w:p>
    <w:p w14:paraId="6B41BD15" w14:textId="46D67F54" w:rsidR="001070C9" w:rsidRPr="005D6E59" w:rsidRDefault="00D01980" w:rsidP="0043368A">
      <w:pPr>
        <w:spacing w:after="0" w:line="360" w:lineRule="auto"/>
        <w:jc w:val="both"/>
        <w:rPr>
          <w:rFonts w:ascii="Palatino Linotype" w:hAnsi="Palatino Linotype" w:cs="Arial"/>
          <w:sz w:val="24"/>
          <w:szCs w:val="24"/>
          <w:lang w:eastAsia="es-MX"/>
        </w:rPr>
      </w:pPr>
      <w:r w:rsidRPr="00CF41E9">
        <w:rPr>
          <w:rFonts w:ascii="Palatino Linotype" w:hAnsi="Palatino Linotype" w:cs="Arial"/>
          <w:sz w:val="24"/>
          <w:szCs w:val="24"/>
          <w:lang w:eastAsia="es-MX"/>
        </w:rPr>
        <w:t xml:space="preserve">Es necesario retomar </w:t>
      </w:r>
      <w:r w:rsidR="001A1DBC" w:rsidRPr="00CF41E9">
        <w:rPr>
          <w:rFonts w:ascii="Palatino Linotype" w:hAnsi="Palatino Linotype" w:cs="Arial"/>
          <w:sz w:val="24"/>
          <w:szCs w:val="24"/>
          <w:lang w:eastAsia="es-MX"/>
        </w:rPr>
        <w:t>los</w:t>
      </w:r>
      <w:r w:rsidRPr="00CF41E9">
        <w:rPr>
          <w:rFonts w:ascii="Palatino Linotype" w:hAnsi="Palatino Linotype" w:cs="Arial"/>
          <w:sz w:val="24"/>
          <w:szCs w:val="24"/>
          <w:lang w:eastAsia="es-MX"/>
        </w:rPr>
        <w:t xml:space="preserve"> requerimiento</w:t>
      </w:r>
      <w:r w:rsidR="001A1DBC" w:rsidRPr="00CF41E9">
        <w:rPr>
          <w:rFonts w:ascii="Palatino Linotype" w:hAnsi="Palatino Linotype" w:cs="Arial"/>
          <w:sz w:val="24"/>
          <w:szCs w:val="24"/>
          <w:lang w:eastAsia="es-MX"/>
        </w:rPr>
        <w:t>s</w:t>
      </w:r>
      <w:r w:rsidRPr="00CF41E9">
        <w:rPr>
          <w:rFonts w:ascii="Palatino Linotype" w:hAnsi="Palatino Linotype" w:cs="Arial"/>
          <w:sz w:val="24"/>
          <w:szCs w:val="24"/>
          <w:lang w:eastAsia="es-MX"/>
        </w:rPr>
        <w:t xml:space="preserve"> del solicitante que versa</w:t>
      </w:r>
      <w:r w:rsidR="00F57E7D" w:rsidRPr="00CF41E9">
        <w:rPr>
          <w:rFonts w:ascii="Palatino Linotype" w:hAnsi="Palatino Linotype" w:cs="Arial"/>
          <w:sz w:val="24"/>
          <w:szCs w:val="24"/>
          <w:lang w:eastAsia="es-MX"/>
        </w:rPr>
        <w:t>n</w:t>
      </w:r>
      <w:r w:rsidR="00B453D3">
        <w:rPr>
          <w:rFonts w:ascii="Palatino Linotype" w:hAnsi="Palatino Linotype" w:cs="Arial"/>
          <w:sz w:val="24"/>
          <w:szCs w:val="24"/>
          <w:lang w:eastAsia="es-MX"/>
        </w:rPr>
        <w:t xml:space="preserve"> específicamente en </w:t>
      </w:r>
      <w:r w:rsidR="00B453D3" w:rsidRPr="005D6E59">
        <w:rPr>
          <w:rFonts w:ascii="Palatino Linotype" w:hAnsi="Palatino Linotype" w:cs="Arial"/>
          <w:sz w:val="24"/>
          <w:szCs w:val="24"/>
          <w:lang w:eastAsia="es-MX"/>
        </w:rPr>
        <w:t xml:space="preserve">obtener: </w:t>
      </w:r>
    </w:p>
    <w:p w14:paraId="1951F6EE" w14:textId="6C67B390" w:rsidR="00541034" w:rsidRDefault="007F0F5A" w:rsidP="00541034">
      <w:pPr>
        <w:pStyle w:val="Prrafodelista"/>
        <w:tabs>
          <w:tab w:val="left" w:pos="709"/>
          <w:tab w:val="left" w:pos="7655"/>
        </w:tabs>
        <w:ind w:left="720" w:right="850"/>
        <w:jc w:val="both"/>
        <w:rPr>
          <w:rFonts w:ascii="Palatino Linotype" w:hAnsi="Palatino Linotype"/>
          <w:i/>
          <w:lang w:eastAsia="es-MX"/>
        </w:rPr>
      </w:pPr>
      <w:r>
        <w:rPr>
          <w:rFonts w:ascii="Palatino Linotype" w:hAnsi="Palatino Linotype"/>
          <w:i/>
          <w:lang w:eastAsia="es-MX"/>
        </w:rPr>
        <w:t>Histórico de análisis de datos de las siguientes áreas:</w:t>
      </w:r>
    </w:p>
    <w:p w14:paraId="61609DFC" w14:textId="77777777" w:rsidR="007F0F5A" w:rsidRDefault="007F0F5A" w:rsidP="00541034">
      <w:pPr>
        <w:pStyle w:val="Prrafodelista"/>
        <w:tabs>
          <w:tab w:val="left" w:pos="709"/>
          <w:tab w:val="left" w:pos="7655"/>
        </w:tabs>
        <w:ind w:left="720" w:right="850"/>
        <w:jc w:val="both"/>
        <w:rPr>
          <w:rFonts w:ascii="Palatino Linotype" w:hAnsi="Palatino Linotype"/>
          <w:i/>
          <w:lang w:eastAsia="es-MX"/>
        </w:rPr>
      </w:pPr>
    </w:p>
    <w:p w14:paraId="78A8B00B" w14:textId="77777777" w:rsidR="007F0F5A" w:rsidRPr="007F0F5A" w:rsidRDefault="007F0F5A" w:rsidP="00F16DE6">
      <w:pPr>
        <w:pStyle w:val="Prrafodelista"/>
        <w:numPr>
          <w:ilvl w:val="0"/>
          <w:numId w:val="37"/>
        </w:numPr>
        <w:tabs>
          <w:tab w:val="left" w:pos="709"/>
        </w:tabs>
        <w:ind w:right="851"/>
        <w:jc w:val="both"/>
        <w:rPr>
          <w:rFonts w:ascii="Palatino Linotype" w:hAnsi="Palatino Linotype"/>
          <w:i/>
          <w:lang w:eastAsia="es-MX"/>
        </w:rPr>
      </w:pPr>
      <w:r w:rsidRPr="007F0F5A">
        <w:rPr>
          <w:rFonts w:ascii="Palatino Linotype" w:hAnsi="Palatino Linotype"/>
          <w:i/>
          <w:color w:val="000000"/>
        </w:rPr>
        <w:t>División de Ingeniería Industrial y Energía</w:t>
      </w:r>
    </w:p>
    <w:p w14:paraId="5208FFF8" w14:textId="77777777" w:rsidR="007F0F5A" w:rsidRPr="007F0F5A" w:rsidRDefault="007F0F5A" w:rsidP="00F16DE6">
      <w:pPr>
        <w:pStyle w:val="Prrafodelista"/>
        <w:numPr>
          <w:ilvl w:val="0"/>
          <w:numId w:val="37"/>
        </w:numPr>
        <w:tabs>
          <w:tab w:val="left" w:pos="709"/>
        </w:tabs>
        <w:ind w:right="851"/>
        <w:jc w:val="both"/>
        <w:rPr>
          <w:rFonts w:ascii="Palatino Linotype" w:hAnsi="Palatino Linotype"/>
          <w:i/>
          <w:lang w:eastAsia="es-MX"/>
        </w:rPr>
      </w:pPr>
      <w:r w:rsidRPr="007F0F5A">
        <w:rPr>
          <w:rFonts w:ascii="Palatino Linotype" w:hAnsi="Palatino Linotype"/>
          <w:i/>
          <w:color w:val="000000"/>
        </w:rPr>
        <w:t>División de Ingeniería en Mecatrónica y Mecánica Automotriz</w:t>
      </w:r>
    </w:p>
    <w:p w14:paraId="7BDE1CAD" w14:textId="77777777" w:rsidR="007F0F5A" w:rsidRPr="007F0F5A" w:rsidRDefault="007F0F5A" w:rsidP="00F16DE6">
      <w:pPr>
        <w:pStyle w:val="Prrafodelista"/>
        <w:numPr>
          <w:ilvl w:val="0"/>
          <w:numId w:val="37"/>
        </w:numPr>
        <w:tabs>
          <w:tab w:val="left" w:pos="709"/>
        </w:tabs>
        <w:ind w:right="851"/>
        <w:jc w:val="both"/>
        <w:rPr>
          <w:rFonts w:ascii="Palatino Linotype" w:hAnsi="Palatino Linotype"/>
          <w:i/>
          <w:lang w:eastAsia="es-MX"/>
        </w:rPr>
      </w:pPr>
      <w:r w:rsidRPr="007F0F5A">
        <w:rPr>
          <w:rFonts w:ascii="Palatino Linotype" w:hAnsi="Palatino Linotype"/>
          <w:i/>
          <w:color w:val="000000"/>
        </w:rPr>
        <w:t xml:space="preserve">División de Ingeniería en Biotecnología </w:t>
      </w:r>
    </w:p>
    <w:p w14:paraId="7FB9EC93" w14:textId="77777777" w:rsidR="007F0F5A" w:rsidRPr="007F0F5A" w:rsidRDefault="007F0F5A" w:rsidP="00F16DE6">
      <w:pPr>
        <w:pStyle w:val="Prrafodelista"/>
        <w:numPr>
          <w:ilvl w:val="0"/>
          <w:numId w:val="37"/>
        </w:numPr>
        <w:tabs>
          <w:tab w:val="left" w:pos="709"/>
        </w:tabs>
        <w:ind w:right="851"/>
        <w:jc w:val="both"/>
        <w:rPr>
          <w:rFonts w:ascii="Palatino Linotype" w:hAnsi="Palatino Linotype"/>
          <w:i/>
          <w:lang w:eastAsia="es-MX"/>
        </w:rPr>
      </w:pPr>
      <w:r w:rsidRPr="007F0F5A">
        <w:rPr>
          <w:rFonts w:ascii="Palatino Linotype" w:hAnsi="Palatino Linotype"/>
          <w:i/>
          <w:color w:val="000000"/>
        </w:rPr>
        <w:t>Licenciatura en Negocios Internacionales</w:t>
      </w:r>
    </w:p>
    <w:p w14:paraId="5647ABC9" w14:textId="01EBB3B4" w:rsidR="007F0F5A" w:rsidRPr="007F0F5A" w:rsidRDefault="007F0F5A" w:rsidP="00F16DE6">
      <w:pPr>
        <w:pStyle w:val="Prrafodelista"/>
        <w:numPr>
          <w:ilvl w:val="0"/>
          <w:numId w:val="37"/>
        </w:numPr>
        <w:tabs>
          <w:tab w:val="left" w:pos="709"/>
        </w:tabs>
        <w:ind w:right="851"/>
        <w:jc w:val="both"/>
        <w:rPr>
          <w:rFonts w:ascii="Palatino Linotype" w:hAnsi="Palatino Linotype"/>
          <w:i/>
          <w:lang w:eastAsia="es-MX"/>
        </w:rPr>
      </w:pPr>
      <w:r w:rsidRPr="007F0F5A">
        <w:rPr>
          <w:rFonts w:ascii="Palatino Linotype" w:hAnsi="Palatino Linotype"/>
          <w:i/>
          <w:color w:val="000000"/>
        </w:rPr>
        <w:t xml:space="preserve">Dirección de Informática </w:t>
      </w:r>
    </w:p>
    <w:p w14:paraId="68D43B9B" w14:textId="77777777" w:rsidR="007F0F5A" w:rsidRPr="007F0F5A" w:rsidRDefault="007F0F5A" w:rsidP="00F16DE6">
      <w:pPr>
        <w:pStyle w:val="Prrafodelista"/>
        <w:numPr>
          <w:ilvl w:val="0"/>
          <w:numId w:val="37"/>
        </w:numPr>
        <w:tabs>
          <w:tab w:val="left" w:pos="709"/>
        </w:tabs>
        <w:ind w:right="851"/>
        <w:jc w:val="both"/>
        <w:rPr>
          <w:rFonts w:ascii="Palatino Linotype" w:hAnsi="Palatino Linotype"/>
          <w:i/>
          <w:lang w:eastAsia="es-MX"/>
        </w:rPr>
      </w:pPr>
      <w:r w:rsidRPr="007F0F5A">
        <w:rPr>
          <w:rFonts w:ascii="Palatino Linotype" w:hAnsi="Palatino Linotype"/>
          <w:i/>
          <w:color w:val="000000"/>
        </w:rPr>
        <w:t>Departamento de Vinculación y Extensión</w:t>
      </w:r>
    </w:p>
    <w:p w14:paraId="68F522AA" w14:textId="77777777" w:rsidR="007F0F5A" w:rsidRPr="007F0F5A" w:rsidRDefault="007F0F5A" w:rsidP="00F16DE6">
      <w:pPr>
        <w:pStyle w:val="Prrafodelista"/>
        <w:numPr>
          <w:ilvl w:val="0"/>
          <w:numId w:val="37"/>
        </w:numPr>
        <w:ind w:right="851"/>
        <w:jc w:val="both"/>
        <w:rPr>
          <w:rFonts w:ascii="Palatino Linotype" w:hAnsi="Palatino Linotype" w:cs="Arial"/>
          <w:b/>
        </w:rPr>
      </w:pPr>
      <w:r w:rsidRPr="007F0F5A">
        <w:rPr>
          <w:rFonts w:ascii="Palatino Linotype" w:hAnsi="Palatino Linotype"/>
          <w:i/>
          <w:lang w:eastAsia="es-MX"/>
        </w:rPr>
        <w:t>Departamento de Recursos Humanos y Materiales</w:t>
      </w:r>
    </w:p>
    <w:p w14:paraId="4523EC44" w14:textId="77777777" w:rsidR="007F0F5A" w:rsidRDefault="007F0F5A" w:rsidP="007F0F5A">
      <w:pPr>
        <w:pStyle w:val="Prrafodelista"/>
        <w:numPr>
          <w:ilvl w:val="0"/>
          <w:numId w:val="37"/>
        </w:numPr>
        <w:ind w:right="851"/>
        <w:jc w:val="both"/>
        <w:rPr>
          <w:rFonts w:ascii="Palatino Linotype" w:hAnsi="Palatino Linotype"/>
          <w:i/>
          <w:lang w:eastAsia="es-MX"/>
        </w:rPr>
      </w:pPr>
      <w:r w:rsidRPr="007F0F5A">
        <w:rPr>
          <w:rFonts w:ascii="Palatino Linotype" w:hAnsi="Palatino Linotype"/>
          <w:i/>
          <w:lang w:eastAsia="es-MX"/>
        </w:rPr>
        <w:t>Departamento de Recursos Financieros</w:t>
      </w:r>
    </w:p>
    <w:p w14:paraId="3B55D8B3" w14:textId="77777777" w:rsidR="007F0F5A" w:rsidRDefault="007F0F5A" w:rsidP="007F0F5A">
      <w:pPr>
        <w:pStyle w:val="Prrafodelista"/>
        <w:numPr>
          <w:ilvl w:val="0"/>
          <w:numId w:val="37"/>
        </w:numPr>
        <w:ind w:right="851"/>
        <w:jc w:val="both"/>
        <w:rPr>
          <w:rFonts w:ascii="Palatino Linotype" w:hAnsi="Palatino Linotype"/>
          <w:i/>
          <w:lang w:eastAsia="es-MX"/>
        </w:rPr>
      </w:pPr>
      <w:r w:rsidRPr="007F0F5A">
        <w:rPr>
          <w:rFonts w:ascii="Palatino Linotype" w:hAnsi="Palatino Linotype"/>
          <w:i/>
          <w:lang w:eastAsia="es-MX"/>
        </w:rPr>
        <w:t>Departamento de Tecnologías de la Información</w:t>
      </w:r>
    </w:p>
    <w:p w14:paraId="098261AE" w14:textId="76FBE31E" w:rsidR="007F0F5A" w:rsidRPr="007F0F5A" w:rsidRDefault="007F0F5A" w:rsidP="007F0F5A">
      <w:pPr>
        <w:pStyle w:val="Prrafodelista"/>
        <w:numPr>
          <w:ilvl w:val="0"/>
          <w:numId w:val="37"/>
        </w:numPr>
        <w:ind w:right="851"/>
        <w:jc w:val="both"/>
        <w:rPr>
          <w:rFonts w:ascii="Palatino Linotype" w:hAnsi="Palatino Linotype"/>
          <w:i/>
          <w:lang w:eastAsia="es-MX"/>
        </w:rPr>
      </w:pPr>
      <w:r w:rsidRPr="007F0F5A">
        <w:rPr>
          <w:rFonts w:ascii="Palatino Linotype" w:hAnsi="Palatino Linotype"/>
          <w:i/>
          <w:color w:val="000000"/>
        </w:rPr>
        <w:t>Departamento de Control Es</w:t>
      </w:r>
      <w:r>
        <w:rPr>
          <w:rFonts w:ascii="Palatino Linotype" w:hAnsi="Palatino Linotype"/>
          <w:i/>
          <w:color w:val="000000"/>
        </w:rPr>
        <w:t>colar</w:t>
      </w:r>
    </w:p>
    <w:p w14:paraId="24342ED4" w14:textId="77777777" w:rsidR="007F0F5A" w:rsidRPr="007F0F5A" w:rsidRDefault="007F0F5A" w:rsidP="00F16DE6">
      <w:pPr>
        <w:pStyle w:val="Prrafodelista"/>
        <w:numPr>
          <w:ilvl w:val="0"/>
          <w:numId w:val="37"/>
        </w:numPr>
        <w:tabs>
          <w:tab w:val="left" w:pos="709"/>
        </w:tabs>
        <w:ind w:right="851"/>
        <w:jc w:val="both"/>
        <w:rPr>
          <w:rFonts w:ascii="Palatino Linotype" w:hAnsi="Palatino Linotype"/>
          <w:i/>
          <w:lang w:eastAsia="es-MX"/>
        </w:rPr>
      </w:pPr>
      <w:r w:rsidRPr="007F0F5A">
        <w:rPr>
          <w:rFonts w:ascii="Palatino Linotype" w:hAnsi="Palatino Linotype"/>
          <w:i/>
          <w:color w:val="000000"/>
        </w:rPr>
        <w:lastRenderedPageBreak/>
        <w:t>Departamento de Información, Planeación, Programación y Evaluación</w:t>
      </w:r>
    </w:p>
    <w:p w14:paraId="503FC501" w14:textId="77777777" w:rsidR="007F0F5A" w:rsidRPr="007F0F5A" w:rsidRDefault="007F0F5A" w:rsidP="00F16DE6">
      <w:pPr>
        <w:pStyle w:val="Prrafodelista"/>
        <w:numPr>
          <w:ilvl w:val="0"/>
          <w:numId w:val="37"/>
        </w:numPr>
        <w:tabs>
          <w:tab w:val="left" w:pos="709"/>
        </w:tabs>
        <w:ind w:right="851"/>
        <w:jc w:val="both"/>
        <w:rPr>
          <w:rFonts w:ascii="Palatino Linotype" w:hAnsi="Palatino Linotype"/>
          <w:i/>
          <w:lang w:eastAsia="es-MX"/>
        </w:rPr>
      </w:pPr>
      <w:r w:rsidRPr="007F0F5A">
        <w:rPr>
          <w:rFonts w:ascii="Palatino Linotype" w:hAnsi="Palatino Linotype"/>
          <w:i/>
          <w:color w:val="000000"/>
        </w:rPr>
        <w:t>Subdirección de Servicios Escolares</w:t>
      </w:r>
    </w:p>
    <w:p w14:paraId="3BE262AE" w14:textId="5A507630" w:rsidR="00326F43" w:rsidRPr="007F0F5A" w:rsidRDefault="007F0F5A" w:rsidP="007F0F5A">
      <w:pPr>
        <w:pStyle w:val="Prrafodelista"/>
        <w:numPr>
          <w:ilvl w:val="0"/>
          <w:numId w:val="37"/>
        </w:numPr>
        <w:tabs>
          <w:tab w:val="left" w:pos="709"/>
        </w:tabs>
        <w:ind w:right="851"/>
        <w:jc w:val="both"/>
        <w:rPr>
          <w:rFonts w:ascii="Palatino Linotype" w:hAnsi="Palatino Linotype"/>
          <w:i/>
          <w:lang w:eastAsia="es-MX"/>
        </w:rPr>
      </w:pPr>
      <w:r w:rsidRPr="007F0F5A">
        <w:rPr>
          <w:rFonts w:ascii="Palatino Linotype" w:hAnsi="Palatino Linotype"/>
          <w:i/>
          <w:lang w:eastAsia="es-MX"/>
        </w:rPr>
        <w:t>Maestría en Administr</w:t>
      </w:r>
      <w:r>
        <w:rPr>
          <w:rFonts w:ascii="Palatino Linotype" w:hAnsi="Palatino Linotype"/>
          <w:i/>
          <w:lang w:eastAsia="es-MX"/>
        </w:rPr>
        <w:t>ación</w:t>
      </w:r>
    </w:p>
    <w:p w14:paraId="05D85F2F" w14:textId="77777777" w:rsidR="007F0F5A" w:rsidRDefault="007F0F5A" w:rsidP="007F0F5A"/>
    <w:p w14:paraId="38B83930" w14:textId="1AF98C77" w:rsidR="00976716" w:rsidRPr="00D13E7E" w:rsidRDefault="00976716" w:rsidP="00976716">
      <w:pPr>
        <w:pStyle w:val="Sinespaciado"/>
        <w:spacing w:line="360" w:lineRule="auto"/>
        <w:jc w:val="both"/>
        <w:rPr>
          <w:rFonts w:ascii="Palatino Linotype" w:hAnsi="Palatino Linotype"/>
        </w:rPr>
      </w:pPr>
      <w:r>
        <w:rPr>
          <w:rFonts w:ascii="Palatino Linotype" w:hAnsi="Palatino Linotype"/>
        </w:rPr>
        <w:t xml:space="preserve">Cabe señalar en este apartado </w:t>
      </w:r>
      <w:r w:rsidRPr="00D13E7E">
        <w:rPr>
          <w:rFonts w:ascii="Palatino Linotype" w:hAnsi="Palatino Linotype"/>
        </w:rPr>
        <w:t xml:space="preserve">que las Unidades Administrativas </w:t>
      </w:r>
      <w:r w:rsidR="002D18E4">
        <w:rPr>
          <w:rFonts w:ascii="Palatino Linotype" w:hAnsi="Palatino Linotype"/>
        </w:rPr>
        <w:t>dependientes</w:t>
      </w:r>
      <w:r>
        <w:rPr>
          <w:rFonts w:ascii="Palatino Linotype" w:hAnsi="Palatino Linotype"/>
        </w:rPr>
        <w:t xml:space="preserve"> de este</w:t>
      </w:r>
      <w:r w:rsidRPr="00D13E7E">
        <w:rPr>
          <w:rFonts w:ascii="Palatino Linotype" w:hAnsi="Palatino Linotype"/>
        </w:rPr>
        <w:t xml:space="preserve"> </w:t>
      </w:r>
      <w:r w:rsidRPr="00976716">
        <w:rPr>
          <w:rFonts w:ascii="Palatino Linotype" w:hAnsi="Palatino Linotype"/>
        </w:rPr>
        <w:t>sujeto obligado</w:t>
      </w:r>
      <w:r>
        <w:rPr>
          <w:rFonts w:ascii="Palatino Linotype" w:hAnsi="Palatino Linotype"/>
        </w:rPr>
        <w:t xml:space="preserve"> fueron establecidas </w:t>
      </w:r>
      <w:r w:rsidRPr="00D13E7E">
        <w:rPr>
          <w:rFonts w:ascii="Palatino Linotype" w:hAnsi="Palatino Linotype"/>
        </w:rPr>
        <w:t>en el artículo 11 del Reglamento Interior de la Universidad Politécnica del Valle de Toluca que a la letra señala lo siguiente:</w:t>
      </w:r>
    </w:p>
    <w:p w14:paraId="0E76C3E0" w14:textId="77777777" w:rsidR="00976716" w:rsidRPr="00D13E7E" w:rsidRDefault="00976716" w:rsidP="00976716">
      <w:pPr>
        <w:pStyle w:val="Sinespaciado"/>
        <w:spacing w:line="360" w:lineRule="auto"/>
        <w:ind w:left="360"/>
        <w:jc w:val="both"/>
        <w:rPr>
          <w:rFonts w:ascii="Palatino Linotype" w:hAnsi="Palatino Linotype"/>
        </w:rPr>
      </w:pPr>
    </w:p>
    <w:p w14:paraId="7D452F41" w14:textId="77777777" w:rsidR="00976716" w:rsidRPr="00976716" w:rsidRDefault="00976716" w:rsidP="00976716">
      <w:pPr>
        <w:pStyle w:val="Sinespaciado"/>
        <w:spacing w:before="120" w:after="120"/>
        <w:ind w:left="851" w:right="851"/>
        <w:jc w:val="both"/>
        <w:rPr>
          <w:rFonts w:ascii="Palatino Linotype" w:hAnsi="Palatino Linotype"/>
          <w:i/>
          <w:sz w:val="22"/>
          <w:szCs w:val="22"/>
        </w:rPr>
      </w:pPr>
      <w:r w:rsidRPr="00976716">
        <w:rPr>
          <w:rFonts w:ascii="Palatino Linotype" w:hAnsi="Palatino Linotype"/>
          <w:b/>
          <w:i/>
          <w:sz w:val="22"/>
          <w:szCs w:val="22"/>
        </w:rPr>
        <w:t>Artículo 11.-</w:t>
      </w:r>
      <w:r w:rsidRPr="00976716">
        <w:rPr>
          <w:rFonts w:ascii="Palatino Linotype" w:hAnsi="Palatino Linotype"/>
          <w:i/>
          <w:sz w:val="22"/>
          <w:szCs w:val="22"/>
        </w:rPr>
        <w:t xml:space="preserve"> Para el estudio, planeación, despacho, control y evaluación de los asuntos de su competencia, el Rector se auxiliará de las unidades administrativas básicas siguientes:</w:t>
      </w:r>
    </w:p>
    <w:p w14:paraId="6232CA5F" w14:textId="77777777" w:rsidR="00976716" w:rsidRPr="00976716" w:rsidRDefault="00976716" w:rsidP="00976716">
      <w:pPr>
        <w:pStyle w:val="Sinespaciado"/>
        <w:spacing w:before="120" w:after="120"/>
        <w:ind w:left="851" w:right="851"/>
        <w:jc w:val="both"/>
        <w:rPr>
          <w:rFonts w:ascii="Palatino Linotype" w:hAnsi="Palatino Linotype"/>
          <w:i/>
          <w:sz w:val="22"/>
          <w:szCs w:val="22"/>
        </w:rPr>
      </w:pPr>
    </w:p>
    <w:p w14:paraId="518A7ECB" w14:textId="77777777" w:rsidR="00976716" w:rsidRPr="00976716" w:rsidRDefault="00976716" w:rsidP="00976716">
      <w:pPr>
        <w:pStyle w:val="Sinespaciado"/>
        <w:numPr>
          <w:ilvl w:val="0"/>
          <w:numId w:val="39"/>
        </w:numPr>
        <w:spacing w:before="120" w:after="120"/>
        <w:ind w:left="1276" w:right="851" w:hanging="425"/>
        <w:jc w:val="both"/>
        <w:rPr>
          <w:rFonts w:ascii="Palatino Linotype" w:hAnsi="Palatino Linotype"/>
          <w:i/>
          <w:sz w:val="22"/>
          <w:szCs w:val="22"/>
        </w:rPr>
      </w:pPr>
      <w:r w:rsidRPr="00976716">
        <w:rPr>
          <w:rFonts w:ascii="Palatino Linotype" w:hAnsi="Palatino Linotype"/>
          <w:i/>
          <w:sz w:val="22"/>
          <w:szCs w:val="22"/>
        </w:rPr>
        <w:t xml:space="preserve"> Dirección de División de Ingeniería Industrial y de Sistemas.</w:t>
      </w:r>
    </w:p>
    <w:p w14:paraId="492F1B3F" w14:textId="77777777" w:rsidR="00976716" w:rsidRPr="00976716" w:rsidRDefault="00976716" w:rsidP="00976716">
      <w:pPr>
        <w:pStyle w:val="Sinespaciado"/>
        <w:numPr>
          <w:ilvl w:val="0"/>
          <w:numId w:val="39"/>
        </w:numPr>
        <w:spacing w:before="120" w:after="120"/>
        <w:ind w:left="1276" w:right="851" w:hanging="425"/>
        <w:jc w:val="both"/>
        <w:rPr>
          <w:rFonts w:ascii="Palatino Linotype" w:hAnsi="Palatino Linotype"/>
          <w:i/>
          <w:sz w:val="22"/>
          <w:szCs w:val="22"/>
        </w:rPr>
      </w:pPr>
      <w:r w:rsidRPr="00976716">
        <w:rPr>
          <w:rFonts w:ascii="Palatino Linotype" w:hAnsi="Palatino Linotype"/>
          <w:i/>
          <w:sz w:val="22"/>
          <w:szCs w:val="22"/>
        </w:rPr>
        <w:t>Dirección de División de Ingeniería en Informática.</w:t>
      </w:r>
    </w:p>
    <w:p w14:paraId="2F351023" w14:textId="77777777" w:rsidR="00976716" w:rsidRPr="00976716" w:rsidRDefault="00976716" w:rsidP="00976716">
      <w:pPr>
        <w:pStyle w:val="Sinespaciado"/>
        <w:numPr>
          <w:ilvl w:val="0"/>
          <w:numId w:val="39"/>
        </w:numPr>
        <w:spacing w:before="120" w:after="120"/>
        <w:ind w:left="1276" w:right="851" w:hanging="425"/>
        <w:jc w:val="both"/>
        <w:rPr>
          <w:rFonts w:ascii="Palatino Linotype" w:hAnsi="Palatino Linotype"/>
          <w:i/>
          <w:sz w:val="22"/>
          <w:szCs w:val="22"/>
        </w:rPr>
      </w:pPr>
      <w:r w:rsidRPr="00976716">
        <w:rPr>
          <w:rFonts w:ascii="Palatino Linotype" w:hAnsi="Palatino Linotype"/>
          <w:i/>
          <w:sz w:val="22"/>
          <w:szCs w:val="22"/>
        </w:rPr>
        <w:t>Dirección de División de Ingeniería Mecatrónica.</w:t>
      </w:r>
    </w:p>
    <w:p w14:paraId="21B8D6CC" w14:textId="77777777" w:rsidR="00976716" w:rsidRPr="00976716" w:rsidRDefault="00976716" w:rsidP="00976716">
      <w:pPr>
        <w:pStyle w:val="Sinespaciado"/>
        <w:spacing w:before="120" w:after="120"/>
        <w:ind w:left="1276" w:right="851" w:hanging="425"/>
        <w:jc w:val="both"/>
        <w:rPr>
          <w:rFonts w:ascii="Palatino Linotype" w:hAnsi="Palatino Linotype"/>
          <w:i/>
          <w:sz w:val="22"/>
          <w:szCs w:val="22"/>
        </w:rPr>
      </w:pPr>
      <w:r w:rsidRPr="00976716">
        <w:rPr>
          <w:rFonts w:ascii="Palatino Linotype" w:hAnsi="Palatino Linotype"/>
          <w:b/>
          <w:i/>
          <w:sz w:val="22"/>
          <w:szCs w:val="22"/>
        </w:rPr>
        <w:t>IV.</w:t>
      </w:r>
      <w:r w:rsidRPr="00976716">
        <w:rPr>
          <w:rFonts w:ascii="Palatino Linotype" w:hAnsi="Palatino Linotype"/>
          <w:i/>
          <w:sz w:val="22"/>
          <w:szCs w:val="22"/>
        </w:rPr>
        <w:t xml:space="preserve">  Dirección de División de Ingeniería en  Biotecnología  y  Licenciatura  en  Negocios Internacionales.</w:t>
      </w:r>
    </w:p>
    <w:p w14:paraId="4B151FE8" w14:textId="77777777" w:rsidR="00976716" w:rsidRPr="00976716" w:rsidRDefault="00976716" w:rsidP="00976716">
      <w:pPr>
        <w:pStyle w:val="Sinespaciado"/>
        <w:numPr>
          <w:ilvl w:val="0"/>
          <w:numId w:val="39"/>
        </w:numPr>
        <w:spacing w:before="120" w:after="120"/>
        <w:ind w:left="1276" w:right="851" w:hanging="425"/>
        <w:jc w:val="both"/>
        <w:rPr>
          <w:rFonts w:ascii="Palatino Linotype" w:hAnsi="Palatino Linotype"/>
          <w:i/>
          <w:sz w:val="22"/>
          <w:szCs w:val="22"/>
        </w:rPr>
      </w:pPr>
      <w:r w:rsidRPr="00976716">
        <w:rPr>
          <w:rFonts w:ascii="Palatino Linotype" w:hAnsi="Palatino Linotype"/>
          <w:i/>
          <w:sz w:val="22"/>
          <w:szCs w:val="22"/>
        </w:rPr>
        <w:t>Dirección de Planeación y Vinculación.</w:t>
      </w:r>
    </w:p>
    <w:p w14:paraId="0475F248" w14:textId="77777777" w:rsidR="00976716" w:rsidRPr="00976716" w:rsidRDefault="00976716" w:rsidP="00976716">
      <w:pPr>
        <w:pStyle w:val="Sinespaciado"/>
        <w:numPr>
          <w:ilvl w:val="0"/>
          <w:numId w:val="39"/>
        </w:numPr>
        <w:spacing w:before="120" w:after="120"/>
        <w:ind w:left="1276" w:right="851" w:hanging="425"/>
        <w:jc w:val="both"/>
        <w:rPr>
          <w:rFonts w:ascii="Palatino Linotype" w:hAnsi="Palatino Linotype"/>
          <w:i/>
          <w:sz w:val="22"/>
          <w:szCs w:val="22"/>
        </w:rPr>
      </w:pPr>
      <w:r w:rsidRPr="00976716">
        <w:rPr>
          <w:rFonts w:ascii="Palatino Linotype" w:hAnsi="Palatino Linotype"/>
          <w:i/>
          <w:sz w:val="22"/>
          <w:szCs w:val="22"/>
        </w:rPr>
        <w:t>Dirección de Administración y Finanzas.</w:t>
      </w:r>
    </w:p>
    <w:p w14:paraId="3BDC7652" w14:textId="77777777" w:rsidR="00976716" w:rsidRPr="00976716" w:rsidRDefault="00976716" w:rsidP="00976716">
      <w:pPr>
        <w:pStyle w:val="Sinespaciado"/>
        <w:numPr>
          <w:ilvl w:val="0"/>
          <w:numId w:val="39"/>
        </w:numPr>
        <w:spacing w:before="120" w:after="120"/>
        <w:ind w:left="1276" w:right="851" w:hanging="425"/>
        <w:jc w:val="both"/>
        <w:rPr>
          <w:rFonts w:ascii="Palatino Linotype" w:hAnsi="Palatino Linotype"/>
          <w:i/>
          <w:sz w:val="22"/>
          <w:szCs w:val="22"/>
        </w:rPr>
      </w:pPr>
      <w:r w:rsidRPr="00976716">
        <w:rPr>
          <w:rFonts w:ascii="Palatino Linotype" w:hAnsi="Palatino Linotype"/>
          <w:i/>
          <w:sz w:val="22"/>
          <w:szCs w:val="22"/>
        </w:rPr>
        <w:t>Departamento de Control Escolar</w:t>
      </w:r>
    </w:p>
    <w:p w14:paraId="13B3EA2E" w14:textId="77777777" w:rsidR="00976716" w:rsidRPr="00976716" w:rsidRDefault="00976716" w:rsidP="00976716">
      <w:pPr>
        <w:pStyle w:val="Sinespaciado"/>
        <w:numPr>
          <w:ilvl w:val="0"/>
          <w:numId w:val="39"/>
        </w:numPr>
        <w:spacing w:before="120" w:after="120"/>
        <w:ind w:left="1276" w:right="851" w:hanging="425"/>
        <w:jc w:val="both"/>
        <w:rPr>
          <w:rFonts w:ascii="Palatino Linotype" w:hAnsi="Palatino Linotype"/>
          <w:i/>
          <w:sz w:val="22"/>
          <w:szCs w:val="22"/>
        </w:rPr>
      </w:pPr>
      <w:r w:rsidRPr="00976716">
        <w:rPr>
          <w:rFonts w:ascii="Palatino Linotype" w:hAnsi="Palatino Linotype"/>
          <w:i/>
          <w:sz w:val="22"/>
          <w:szCs w:val="22"/>
        </w:rPr>
        <w:t>Departamento de Tecnologías de la Información</w:t>
      </w:r>
    </w:p>
    <w:p w14:paraId="782B97A3" w14:textId="77777777" w:rsidR="00976716" w:rsidRPr="00976716" w:rsidRDefault="00976716" w:rsidP="00976716">
      <w:pPr>
        <w:pStyle w:val="Sinespaciado"/>
        <w:spacing w:before="120" w:after="120"/>
        <w:ind w:right="851"/>
        <w:jc w:val="both"/>
        <w:rPr>
          <w:rFonts w:ascii="Palatino Linotype" w:hAnsi="Palatino Linotype"/>
          <w:i/>
          <w:sz w:val="22"/>
          <w:szCs w:val="22"/>
        </w:rPr>
      </w:pPr>
    </w:p>
    <w:p w14:paraId="3B653982" w14:textId="77777777" w:rsidR="00976716" w:rsidRPr="00976716" w:rsidRDefault="00976716" w:rsidP="00976716">
      <w:pPr>
        <w:pStyle w:val="Sinespaciado"/>
        <w:spacing w:before="120" w:after="120"/>
        <w:ind w:left="851" w:right="851"/>
        <w:jc w:val="both"/>
        <w:rPr>
          <w:rFonts w:ascii="Palatino Linotype" w:hAnsi="Palatino Linotype"/>
          <w:i/>
          <w:sz w:val="22"/>
          <w:szCs w:val="22"/>
        </w:rPr>
      </w:pPr>
      <w:bookmarkStart w:id="1" w:name="Page_3"/>
      <w:bookmarkEnd w:id="1"/>
      <w:r w:rsidRPr="00976716">
        <w:rPr>
          <w:rFonts w:ascii="Palatino Linotype" w:hAnsi="Palatino Linotype"/>
          <w:b/>
          <w:i/>
          <w:sz w:val="22"/>
          <w:szCs w:val="22"/>
        </w:rPr>
        <w:t>La Universidad contará con las demás unidades administrativas que le sean autorizadas, cuyas funciones y líneas de autoridad se establecerán en su Manual General de Organización</w:t>
      </w:r>
      <w:r w:rsidRPr="00976716">
        <w:rPr>
          <w:rFonts w:ascii="Palatino Linotype" w:hAnsi="Palatino Linotype"/>
          <w:i/>
          <w:sz w:val="22"/>
          <w:szCs w:val="22"/>
        </w:rPr>
        <w:t>; asimismo, se auxiliará de los servidores públicos y órganos técnicos y administrativos necesarios para el cumplimiento de sus atribuciones, de acuerdo con la normatividad aplicable, estructura orgánica y presupuesto autorizado.</w:t>
      </w:r>
    </w:p>
    <w:p w14:paraId="355BFC48" w14:textId="77777777" w:rsidR="00976716" w:rsidRPr="00976716" w:rsidRDefault="00976716" w:rsidP="00976716">
      <w:pPr>
        <w:pStyle w:val="Sinespaciado"/>
        <w:spacing w:before="120" w:after="120"/>
        <w:ind w:left="851" w:right="851"/>
        <w:jc w:val="both"/>
        <w:rPr>
          <w:rFonts w:ascii="Palatino Linotype" w:hAnsi="Palatino Linotype"/>
          <w:i/>
          <w:sz w:val="22"/>
          <w:szCs w:val="22"/>
        </w:rPr>
      </w:pPr>
      <w:r w:rsidRPr="00976716">
        <w:rPr>
          <w:rFonts w:ascii="Palatino Linotype" w:hAnsi="Palatino Linotype"/>
          <w:i/>
          <w:sz w:val="22"/>
          <w:szCs w:val="22"/>
        </w:rPr>
        <w:t>(Énfasis añadido)</w:t>
      </w:r>
    </w:p>
    <w:p w14:paraId="24EA17A5" w14:textId="77777777" w:rsidR="00976716" w:rsidRPr="00D13E7E" w:rsidRDefault="00976716" w:rsidP="00976716">
      <w:pPr>
        <w:pStyle w:val="Sinespaciado"/>
        <w:spacing w:line="360" w:lineRule="auto"/>
        <w:ind w:left="360"/>
        <w:jc w:val="both"/>
        <w:rPr>
          <w:rFonts w:ascii="Palatino Linotype" w:hAnsi="Palatino Linotype"/>
        </w:rPr>
      </w:pPr>
    </w:p>
    <w:p w14:paraId="4399E557" w14:textId="75EAA019" w:rsidR="00976716" w:rsidRPr="00976716" w:rsidRDefault="00976716" w:rsidP="00976716">
      <w:pPr>
        <w:widowControl w:val="0"/>
        <w:autoSpaceDE w:val="0"/>
        <w:autoSpaceDN w:val="0"/>
        <w:adjustRightInd w:val="0"/>
        <w:spacing w:before="240" w:after="240" w:line="360" w:lineRule="auto"/>
        <w:ind w:right="49"/>
        <w:jc w:val="both"/>
        <w:rPr>
          <w:rFonts w:ascii="Palatino Linotype" w:hAnsi="Palatino Linotype" w:cs="Arial"/>
          <w:bCs/>
          <w:sz w:val="24"/>
          <w:szCs w:val="24"/>
        </w:rPr>
      </w:pPr>
      <w:r w:rsidRPr="00976716">
        <w:rPr>
          <w:rFonts w:ascii="Palatino Linotype" w:hAnsi="Palatino Linotype"/>
          <w:sz w:val="24"/>
          <w:szCs w:val="24"/>
          <w:lang w:eastAsia="es-MX"/>
        </w:rPr>
        <w:lastRenderedPageBreak/>
        <w:t xml:space="preserve">Del precepto antes citado, podemos advertir que la Universidad Politécnica del Valle de Toluca, cuenta con Unidades Administrativas básicas, en las cuales, el Rector se podrá auxiliar para el estudio, planeación, despacho, control y evaluación de los asuntos de su competencia, </w:t>
      </w:r>
      <w:r>
        <w:rPr>
          <w:rFonts w:ascii="Palatino Linotype" w:hAnsi="Palatino Linotype"/>
          <w:sz w:val="24"/>
          <w:szCs w:val="24"/>
          <w:lang w:eastAsia="es-MX"/>
        </w:rPr>
        <w:t>aunado a ello</w:t>
      </w:r>
      <w:r w:rsidRPr="00976716">
        <w:rPr>
          <w:rFonts w:ascii="Palatino Linotype" w:hAnsi="Palatino Linotype"/>
          <w:sz w:val="24"/>
          <w:szCs w:val="24"/>
          <w:lang w:eastAsia="es-MX"/>
        </w:rPr>
        <w:t xml:space="preserve"> también se establece que la Universidad contará con las demás Unidades Administrativas que le sean autorizadas, cuyas funciones y líneas de autoridad se establecerán en su Manual General de Organización, en el cual, en sus fracciones V y VI, establece su estructura orgánica y organigrama, como se puede apreciar en las imágenes que a continuación se insertan:</w:t>
      </w:r>
    </w:p>
    <w:p w14:paraId="020010A1" w14:textId="77777777" w:rsidR="00976716" w:rsidRPr="00D13E7E" w:rsidRDefault="00976716" w:rsidP="00976716">
      <w:pPr>
        <w:widowControl w:val="0"/>
        <w:autoSpaceDE w:val="0"/>
        <w:autoSpaceDN w:val="0"/>
        <w:adjustRightInd w:val="0"/>
        <w:spacing w:before="240" w:after="240" w:line="360" w:lineRule="auto"/>
        <w:ind w:right="49"/>
        <w:jc w:val="both"/>
        <w:rPr>
          <w:rFonts w:ascii="Palatino Linotype" w:hAnsi="Palatino Linotype" w:cs="Arial"/>
          <w:bCs/>
        </w:rPr>
      </w:pPr>
      <w:r w:rsidRPr="00D13E7E">
        <w:rPr>
          <w:rFonts w:ascii="Palatino Linotype" w:hAnsi="Palatino Linotype"/>
          <w:noProof/>
          <w:lang w:eastAsia="es-MX"/>
        </w:rPr>
        <w:drawing>
          <wp:inline distT="0" distB="0" distL="0" distR="0" wp14:anchorId="7A03ABF5" wp14:editId="79E8CE7C">
            <wp:extent cx="5612130" cy="2161212"/>
            <wp:effectExtent l="190500" t="190500" r="198120" b="1822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161212"/>
                    </a:xfrm>
                    <a:prstGeom prst="rect">
                      <a:avLst/>
                    </a:prstGeom>
                    <a:noFill/>
                    <a:ln>
                      <a:noFill/>
                    </a:ln>
                    <a:effectLst>
                      <a:outerShdw blurRad="190500" algn="ctr" rotWithShape="0">
                        <a:prstClr val="black">
                          <a:alpha val="70000"/>
                        </a:prstClr>
                      </a:outerShdw>
                    </a:effectLst>
                  </pic:spPr>
                </pic:pic>
              </a:graphicData>
            </a:graphic>
          </wp:inline>
        </w:drawing>
      </w:r>
    </w:p>
    <w:p w14:paraId="578A91AE" w14:textId="77777777" w:rsidR="00976716" w:rsidRPr="00D13E7E" w:rsidRDefault="00976716" w:rsidP="00976716">
      <w:pPr>
        <w:widowControl w:val="0"/>
        <w:autoSpaceDE w:val="0"/>
        <w:autoSpaceDN w:val="0"/>
        <w:adjustRightInd w:val="0"/>
        <w:spacing w:before="240" w:after="240" w:line="360" w:lineRule="auto"/>
        <w:ind w:right="49"/>
        <w:jc w:val="both"/>
        <w:rPr>
          <w:rFonts w:ascii="Palatino Linotype" w:eastAsia="MS Mincho" w:hAnsi="Palatino Linotype" w:cs="Times New Roman"/>
        </w:rPr>
      </w:pPr>
      <w:r w:rsidRPr="00D13E7E">
        <w:rPr>
          <w:rFonts w:ascii="Palatino Linotype" w:hAnsi="Palatino Linotype"/>
          <w:noProof/>
          <w:lang w:eastAsia="es-MX"/>
        </w:rPr>
        <w:lastRenderedPageBreak/>
        <w:drawing>
          <wp:inline distT="0" distB="0" distL="0" distR="0" wp14:anchorId="73466E3E" wp14:editId="700042D2">
            <wp:extent cx="5610225" cy="2970530"/>
            <wp:effectExtent l="190500" t="190500" r="180975" b="1727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831" cy="2973498"/>
                    </a:xfrm>
                    <a:prstGeom prst="rect">
                      <a:avLst/>
                    </a:prstGeom>
                    <a:noFill/>
                    <a:ln>
                      <a:noFill/>
                    </a:ln>
                    <a:effectLst>
                      <a:outerShdw blurRad="190500" algn="ctr" rotWithShape="0">
                        <a:prstClr val="black">
                          <a:alpha val="70000"/>
                        </a:prstClr>
                      </a:outerShdw>
                    </a:effectLst>
                  </pic:spPr>
                </pic:pic>
              </a:graphicData>
            </a:graphic>
          </wp:inline>
        </w:drawing>
      </w:r>
    </w:p>
    <w:p w14:paraId="0F43D7BD" w14:textId="0B0434F3" w:rsidR="00976716" w:rsidRDefault="00976716" w:rsidP="005C57FD">
      <w:pPr>
        <w:spacing w:after="0" w:line="360" w:lineRule="auto"/>
        <w:jc w:val="both"/>
        <w:rPr>
          <w:rFonts w:ascii="Palatino Linotype" w:hAnsi="Palatino Linotype"/>
          <w:sz w:val="24"/>
          <w:szCs w:val="24"/>
        </w:rPr>
      </w:pPr>
      <w:r>
        <w:rPr>
          <w:rFonts w:ascii="Palatino Linotype" w:hAnsi="Palatino Linotype"/>
          <w:sz w:val="24"/>
          <w:szCs w:val="24"/>
        </w:rPr>
        <w:t>Y toda vez que el Sujeto Obligado admitió contar con la información solicitada de las áreas requeridas, es dable entrar al fondo del asunto.</w:t>
      </w:r>
    </w:p>
    <w:p w14:paraId="3B700414" w14:textId="77777777" w:rsidR="00976716" w:rsidRDefault="00976716" w:rsidP="005C57FD">
      <w:pPr>
        <w:spacing w:after="0" w:line="360" w:lineRule="auto"/>
        <w:jc w:val="both"/>
        <w:rPr>
          <w:rFonts w:ascii="Palatino Linotype" w:hAnsi="Palatino Linotype"/>
          <w:sz w:val="24"/>
          <w:szCs w:val="24"/>
        </w:rPr>
      </w:pPr>
    </w:p>
    <w:p w14:paraId="58C83ABB" w14:textId="1BE76AC8" w:rsidR="007F0F5A" w:rsidRDefault="00976716" w:rsidP="005C57FD">
      <w:pPr>
        <w:spacing w:after="0" w:line="360" w:lineRule="auto"/>
        <w:jc w:val="both"/>
        <w:rPr>
          <w:rFonts w:ascii="Palatino Linotype" w:hAnsi="Palatino Linotype"/>
          <w:sz w:val="24"/>
          <w:szCs w:val="24"/>
        </w:rPr>
      </w:pPr>
      <w:r>
        <w:rPr>
          <w:rFonts w:ascii="Palatino Linotype" w:hAnsi="Palatino Linotype"/>
          <w:sz w:val="24"/>
          <w:szCs w:val="24"/>
        </w:rPr>
        <w:t>En este tenor tenemos que d</w:t>
      </w:r>
      <w:r w:rsidR="007F0F5A">
        <w:rPr>
          <w:rFonts w:ascii="Palatino Linotype" w:hAnsi="Palatino Linotype"/>
          <w:sz w:val="24"/>
          <w:szCs w:val="24"/>
        </w:rPr>
        <w:t xml:space="preserve">e la respuesta emitida por parte del Sujeto Obligado, </w:t>
      </w:r>
      <w:r w:rsidR="005C57FD">
        <w:rPr>
          <w:rFonts w:ascii="Palatino Linotype" w:hAnsi="Palatino Linotype"/>
          <w:sz w:val="24"/>
          <w:szCs w:val="24"/>
        </w:rPr>
        <w:t>remitió</w:t>
      </w:r>
      <w:r w:rsidR="007F0F5A">
        <w:rPr>
          <w:rFonts w:ascii="Palatino Linotype" w:hAnsi="Palatino Linotype"/>
          <w:sz w:val="24"/>
          <w:szCs w:val="24"/>
        </w:rPr>
        <w:t xml:space="preserve"> </w:t>
      </w:r>
      <w:r w:rsidR="005C57FD">
        <w:rPr>
          <w:rFonts w:ascii="Palatino Linotype" w:hAnsi="Palatino Linotype"/>
          <w:sz w:val="24"/>
          <w:szCs w:val="24"/>
        </w:rPr>
        <w:t xml:space="preserve">oficios </w:t>
      </w:r>
      <w:r>
        <w:rPr>
          <w:rFonts w:ascii="Palatino Linotype" w:hAnsi="Palatino Linotype"/>
          <w:sz w:val="24"/>
          <w:szCs w:val="24"/>
        </w:rPr>
        <w:t xml:space="preserve">de </w:t>
      </w:r>
      <w:r w:rsidR="005C57FD">
        <w:rPr>
          <w:rFonts w:ascii="Palatino Linotype" w:hAnsi="Palatino Linotype"/>
          <w:sz w:val="24"/>
          <w:szCs w:val="24"/>
        </w:rPr>
        <w:t>cada una de las áreas en donde se solicitó la información, sin embargo no satisfizo la pretensión del Recurrente puesto que</w:t>
      </w:r>
      <w:r w:rsidR="00F13539">
        <w:rPr>
          <w:rFonts w:ascii="Palatino Linotype" w:hAnsi="Palatino Linotype"/>
          <w:sz w:val="24"/>
          <w:szCs w:val="24"/>
        </w:rPr>
        <w:t xml:space="preserve"> suscribió recursos de revisión, como se muestra a continuación:</w:t>
      </w:r>
    </w:p>
    <w:tbl>
      <w:tblPr>
        <w:tblStyle w:val="Tablaconcuadrcula"/>
        <w:tblW w:w="9326" w:type="dxa"/>
        <w:tblLayout w:type="fixed"/>
        <w:tblLook w:val="04A0" w:firstRow="1" w:lastRow="0" w:firstColumn="1" w:lastColumn="0" w:noHBand="0" w:noVBand="1"/>
      </w:tblPr>
      <w:tblGrid>
        <w:gridCol w:w="1980"/>
        <w:gridCol w:w="4819"/>
        <w:gridCol w:w="2527"/>
      </w:tblGrid>
      <w:tr w:rsidR="008C3219" w:rsidRPr="00F13539" w14:paraId="52D28F1F" w14:textId="77777777" w:rsidTr="00E13422">
        <w:tc>
          <w:tcPr>
            <w:tcW w:w="1980" w:type="dxa"/>
            <w:shd w:val="clear" w:color="auto" w:fill="00B050"/>
          </w:tcPr>
          <w:p w14:paraId="2A31BF1F" w14:textId="0351A736" w:rsidR="00F13539" w:rsidRPr="00F13539" w:rsidRDefault="00F13539" w:rsidP="00F13539">
            <w:pPr>
              <w:jc w:val="both"/>
              <w:rPr>
                <w:rFonts w:ascii="Palatino Linotype" w:hAnsi="Palatino Linotype"/>
                <w:b/>
              </w:rPr>
            </w:pPr>
            <w:r w:rsidRPr="00F13539">
              <w:rPr>
                <w:rFonts w:ascii="Palatino Linotype" w:hAnsi="Palatino Linotype"/>
                <w:b/>
              </w:rPr>
              <w:t xml:space="preserve">Solicitud de información </w:t>
            </w:r>
            <w:r w:rsidRPr="00F13539">
              <w:rPr>
                <w:rFonts w:ascii="Palatino Linotype" w:hAnsi="Palatino Linotype"/>
                <w:b/>
                <w:lang w:eastAsia="es-MX"/>
              </w:rPr>
              <w:t>Histórico de análisis de datos de las siguientes áreas</w:t>
            </w:r>
          </w:p>
        </w:tc>
        <w:tc>
          <w:tcPr>
            <w:tcW w:w="4819" w:type="dxa"/>
            <w:shd w:val="clear" w:color="auto" w:fill="00B050"/>
          </w:tcPr>
          <w:p w14:paraId="517DC1F5" w14:textId="6E8882AE" w:rsidR="00F13539" w:rsidRPr="00F13539" w:rsidRDefault="00F13539" w:rsidP="00F13539">
            <w:pPr>
              <w:jc w:val="center"/>
              <w:rPr>
                <w:rFonts w:ascii="Palatino Linotype" w:hAnsi="Palatino Linotype"/>
                <w:b/>
              </w:rPr>
            </w:pPr>
            <w:r w:rsidRPr="00F13539">
              <w:rPr>
                <w:rFonts w:ascii="Palatino Linotype" w:hAnsi="Palatino Linotype"/>
                <w:b/>
              </w:rPr>
              <w:t>Respuesta</w:t>
            </w:r>
          </w:p>
        </w:tc>
        <w:tc>
          <w:tcPr>
            <w:tcW w:w="2527" w:type="dxa"/>
            <w:shd w:val="clear" w:color="auto" w:fill="00B050"/>
          </w:tcPr>
          <w:p w14:paraId="6086A899" w14:textId="060A32AC" w:rsidR="00F13539" w:rsidRPr="00F13539" w:rsidRDefault="00F13539" w:rsidP="00F13539">
            <w:pPr>
              <w:jc w:val="center"/>
              <w:rPr>
                <w:rFonts w:ascii="Palatino Linotype" w:hAnsi="Palatino Linotype"/>
                <w:b/>
              </w:rPr>
            </w:pPr>
            <w:r w:rsidRPr="00F13539">
              <w:rPr>
                <w:rFonts w:ascii="Palatino Linotype" w:hAnsi="Palatino Linotype"/>
                <w:b/>
              </w:rPr>
              <w:t>Motivo de inconformidad</w:t>
            </w:r>
          </w:p>
        </w:tc>
      </w:tr>
      <w:tr w:rsidR="008C3219" w:rsidRPr="00F13539" w14:paraId="409F3966" w14:textId="77777777" w:rsidTr="00E13422">
        <w:tc>
          <w:tcPr>
            <w:tcW w:w="1980" w:type="dxa"/>
          </w:tcPr>
          <w:p w14:paraId="72C9729F" w14:textId="20D9ED06" w:rsidR="00F13539" w:rsidRPr="00F13539" w:rsidRDefault="00F13539" w:rsidP="00F13539">
            <w:pPr>
              <w:tabs>
                <w:tab w:val="left" w:pos="709"/>
              </w:tabs>
              <w:jc w:val="both"/>
              <w:rPr>
                <w:rFonts w:ascii="Palatino Linotype" w:hAnsi="Palatino Linotype"/>
                <w:sz w:val="20"/>
                <w:szCs w:val="20"/>
              </w:rPr>
            </w:pPr>
            <w:r w:rsidRPr="00F13539">
              <w:rPr>
                <w:rFonts w:ascii="Palatino Linotype" w:hAnsi="Palatino Linotype"/>
                <w:color w:val="000000"/>
                <w:sz w:val="20"/>
                <w:szCs w:val="20"/>
              </w:rPr>
              <w:t>División de Ingeniería Industrial y Energía</w:t>
            </w:r>
          </w:p>
        </w:tc>
        <w:tc>
          <w:tcPr>
            <w:tcW w:w="4819" w:type="dxa"/>
          </w:tcPr>
          <w:p w14:paraId="7D85770A" w14:textId="7C5AD67E" w:rsidR="00F13539" w:rsidRDefault="008C3219" w:rsidP="008C3219">
            <w:pPr>
              <w:tabs>
                <w:tab w:val="left" w:pos="709"/>
              </w:tabs>
              <w:jc w:val="both"/>
              <w:rPr>
                <w:rFonts w:ascii="Palatino Linotype" w:hAnsi="Palatino Linotype"/>
                <w:color w:val="000000"/>
                <w:sz w:val="20"/>
                <w:szCs w:val="20"/>
              </w:rPr>
            </w:pPr>
            <w:r>
              <w:rPr>
                <w:rFonts w:ascii="Palatino Linotype" w:hAnsi="Palatino Linotype"/>
                <w:color w:val="000000"/>
                <w:sz w:val="20"/>
                <w:szCs w:val="20"/>
              </w:rPr>
              <w:t>En la página oficial de IPOMEX de la UPVT, en la fracción XXXIV referente a las estadísticas que generen en cumplimiento a sus facultades de 2017</w:t>
            </w:r>
            <w:r w:rsidR="00F16DE6">
              <w:rPr>
                <w:rFonts w:ascii="Palatino Linotype" w:hAnsi="Palatino Linotype"/>
                <w:color w:val="000000"/>
                <w:sz w:val="20"/>
                <w:szCs w:val="20"/>
              </w:rPr>
              <w:t xml:space="preserve"> en la página </w:t>
            </w:r>
            <w:hyperlink r:id="rId10" w:history="1">
              <w:r w:rsidR="00F16DE6" w:rsidRPr="00EC7FA9">
                <w:rPr>
                  <w:rStyle w:val="Hipervnculo"/>
                  <w:rFonts w:ascii="Palatino Linotype" w:hAnsi="Palatino Linotype"/>
                  <w:sz w:val="20"/>
                  <w:szCs w:val="20"/>
                </w:rPr>
                <w:t>http://www.ipomex.org.mx/ipo3/lgt/indice/upvt/estadist.web</w:t>
              </w:r>
            </w:hyperlink>
            <w:r w:rsidR="00F16DE6">
              <w:rPr>
                <w:rFonts w:ascii="Palatino Linotype" w:hAnsi="Palatino Linotype"/>
                <w:color w:val="000000"/>
                <w:sz w:val="20"/>
                <w:szCs w:val="20"/>
              </w:rPr>
              <w:t>.</w:t>
            </w:r>
          </w:p>
          <w:p w14:paraId="353F4036" w14:textId="5622DF6F" w:rsidR="008C3219" w:rsidRPr="008C3219" w:rsidRDefault="008C3219" w:rsidP="008C3219">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relación a 2018 en la </w:t>
            </w:r>
            <w:r w:rsidR="00F16DE6">
              <w:rPr>
                <w:rFonts w:ascii="Palatino Linotype" w:hAnsi="Palatino Linotype"/>
                <w:color w:val="000000"/>
                <w:sz w:val="20"/>
                <w:szCs w:val="20"/>
              </w:rPr>
              <w:t>página</w:t>
            </w:r>
            <w:r>
              <w:rPr>
                <w:rFonts w:ascii="Palatino Linotype" w:hAnsi="Palatino Linotype"/>
                <w:color w:val="000000"/>
                <w:sz w:val="20"/>
                <w:szCs w:val="20"/>
              </w:rPr>
              <w:t xml:space="preserve"> </w:t>
            </w:r>
            <w:hyperlink r:id="rId11" w:history="1">
              <w:r w:rsidR="00F16DE6" w:rsidRPr="00EC7FA9">
                <w:rPr>
                  <w:rStyle w:val="Hipervnculo"/>
                  <w:rFonts w:ascii="Palatino Linotype" w:hAnsi="Palatino Linotype"/>
                  <w:sz w:val="20"/>
                  <w:szCs w:val="20"/>
                </w:rPr>
                <w:t>http://www.ipomex.org.mx/ipo3/lgt/indice/upvt/art_92_xxiv.web</w:t>
              </w:r>
            </w:hyperlink>
            <w:r w:rsidR="00F16DE6">
              <w:rPr>
                <w:rFonts w:ascii="Palatino Linotype" w:hAnsi="Palatino Linotype"/>
                <w:color w:val="000000"/>
                <w:sz w:val="20"/>
                <w:szCs w:val="20"/>
              </w:rPr>
              <w:t xml:space="preserve"> </w:t>
            </w:r>
          </w:p>
        </w:tc>
        <w:tc>
          <w:tcPr>
            <w:tcW w:w="2527" w:type="dxa"/>
          </w:tcPr>
          <w:p w14:paraId="568F3A99" w14:textId="1CC36664" w:rsidR="00F13539" w:rsidRPr="00E13422" w:rsidRDefault="00FE041E" w:rsidP="008C3219">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lastRenderedPageBreak/>
              <w:t>Refieren el año 2017, se pidió histórico</w:t>
            </w:r>
          </w:p>
        </w:tc>
      </w:tr>
      <w:tr w:rsidR="008C3219" w:rsidRPr="00F13539" w14:paraId="60EABFB2" w14:textId="77777777" w:rsidTr="00E13422">
        <w:tc>
          <w:tcPr>
            <w:tcW w:w="1980" w:type="dxa"/>
          </w:tcPr>
          <w:p w14:paraId="3769D3A0" w14:textId="0FB09DCF" w:rsidR="00F13539" w:rsidRPr="00F13539" w:rsidRDefault="00F13539" w:rsidP="00F13539">
            <w:pPr>
              <w:tabs>
                <w:tab w:val="left" w:pos="709"/>
              </w:tabs>
              <w:jc w:val="both"/>
              <w:rPr>
                <w:rFonts w:ascii="Palatino Linotype" w:hAnsi="Palatino Linotype"/>
                <w:sz w:val="20"/>
                <w:szCs w:val="20"/>
                <w:lang w:eastAsia="es-MX"/>
              </w:rPr>
            </w:pPr>
            <w:r w:rsidRPr="00F13539">
              <w:rPr>
                <w:rFonts w:ascii="Palatino Linotype" w:hAnsi="Palatino Linotype"/>
                <w:color w:val="000000"/>
                <w:sz w:val="20"/>
                <w:szCs w:val="20"/>
              </w:rPr>
              <w:t>División de Ingeniería en Mecatrónica y Mecánica Automotriz</w:t>
            </w:r>
          </w:p>
        </w:tc>
        <w:tc>
          <w:tcPr>
            <w:tcW w:w="4819" w:type="dxa"/>
          </w:tcPr>
          <w:p w14:paraId="381F6BE2" w14:textId="77777777" w:rsidR="00F16DE6" w:rsidRDefault="00F16DE6" w:rsidP="00F16DE6">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de 2017 en la página </w:t>
            </w:r>
            <w:hyperlink r:id="rId12" w:history="1">
              <w:r w:rsidRPr="00EC7FA9">
                <w:rPr>
                  <w:rStyle w:val="Hipervnculo"/>
                  <w:rFonts w:ascii="Palatino Linotype" w:hAnsi="Palatino Linotype"/>
                  <w:sz w:val="20"/>
                  <w:szCs w:val="20"/>
                </w:rPr>
                <w:t>http://www.ipomex.org.mx/ipo3/lgt/indice/upvt/estadist.web</w:t>
              </w:r>
            </w:hyperlink>
            <w:r>
              <w:rPr>
                <w:rFonts w:ascii="Palatino Linotype" w:hAnsi="Palatino Linotype"/>
                <w:color w:val="000000"/>
                <w:sz w:val="20"/>
                <w:szCs w:val="20"/>
              </w:rPr>
              <w:t>.</w:t>
            </w:r>
          </w:p>
          <w:p w14:paraId="71E8653B" w14:textId="7FC446D3" w:rsidR="00F13539" w:rsidRPr="008C3219" w:rsidRDefault="00F16DE6" w:rsidP="00F16DE6">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relación a 2018 la cual aun se encuentra en proceso, en la página </w:t>
            </w:r>
            <w:hyperlink r:id="rId13" w:history="1">
              <w:r w:rsidRPr="00EC7FA9">
                <w:rPr>
                  <w:rStyle w:val="Hipervnculo"/>
                  <w:rFonts w:ascii="Palatino Linotype" w:hAnsi="Palatino Linotype"/>
                  <w:sz w:val="20"/>
                  <w:szCs w:val="20"/>
                </w:rPr>
                <w:t>http://www.ipomex.org.mx/ipo3/lgt/indice/upvt/art_92_xxiv.web</w:t>
              </w:r>
            </w:hyperlink>
          </w:p>
        </w:tc>
        <w:tc>
          <w:tcPr>
            <w:tcW w:w="2527" w:type="dxa"/>
          </w:tcPr>
          <w:p w14:paraId="7B808CE7" w14:textId="16FF032C" w:rsidR="00F13539" w:rsidRPr="00E13422" w:rsidRDefault="00FE041E" w:rsidP="008C3219">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t>Niegan información, se les pidió histórico</w:t>
            </w:r>
          </w:p>
        </w:tc>
      </w:tr>
      <w:tr w:rsidR="00F16DE6" w:rsidRPr="00F13539" w14:paraId="11097361" w14:textId="77777777" w:rsidTr="00E13422">
        <w:tc>
          <w:tcPr>
            <w:tcW w:w="1980" w:type="dxa"/>
          </w:tcPr>
          <w:p w14:paraId="28C8FA37" w14:textId="6BD490ED" w:rsidR="00F16DE6" w:rsidRPr="00F13539" w:rsidRDefault="00F16DE6" w:rsidP="00F16DE6">
            <w:pPr>
              <w:tabs>
                <w:tab w:val="left" w:pos="709"/>
              </w:tabs>
              <w:jc w:val="both"/>
              <w:rPr>
                <w:rFonts w:ascii="Palatino Linotype" w:hAnsi="Palatino Linotype"/>
                <w:sz w:val="20"/>
                <w:szCs w:val="20"/>
              </w:rPr>
            </w:pPr>
            <w:r w:rsidRPr="00F13539">
              <w:rPr>
                <w:rFonts w:ascii="Palatino Linotype" w:hAnsi="Palatino Linotype"/>
                <w:color w:val="000000"/>
                <w:sz w:val="20"/>
                <w:szCs w:val="20"/>
              </w:rPr>
              <w:t>División de Ingeniería en Biotecnología</w:t>
            </w:r>
            <w:r>
              <w:rPr>
                <w:rFonts w:ascii="Palatino Linotype" w:hAnsi="Palatino Linotype"/>
                <w:color w:val="000000"/>
                <w:sz w:val="20"/>
                <w:szCs w:val="20"/>
              </w:rPr>
              <w:t xml:space="preserve"> y </w:t>
            </w:r>
            <w:r w:rsidRPr="00F13539">
              <w:rPr>
                <w:rFonts w:ascii="Palatino Linotype" w:hAnsi="Palatino Linotype"/>
                <w:color w:val="000000"/>
                <w:sz w:val="20"/>
                <w:szCs w:val="20"/>
              </w:rPr>
              <w:t>Licenciatura en Negocios Internacionales</w:t>
            </w:r>
          </w:p>
        </w:tc>
        <w:tc>
          <w:tcPr>
            <w:tcW w:w="4819" w:type="dxa"/>
          </w:tcPr>
          <w:p w14:paraId="2CEA0B99" w14:textId="77777777" w:rsidR="00F16DE6" w:rsidRDefault="00F16DE6" w:rsidP="00F16DE6">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de 2017 en la página </w:t>
            </w:r>
            <w:hyperlink r:id="rId14" w:history="1">
              <w:r w:rsidRPr="00EC7FA9">
                <w:rPr>
                  <w:rStyle w:val="Hipervnculo"/>
                  <w:rFonts w:ascii="Palatino Linotype" w:hAnsi="Palatino Linotype"/>
                  <w:sz w:val="20"/>
                  <w:szCs w:val="20"/>
                </w:rPr>
                <w:t>http://www.ipomex.org.mx/ipo3/lgt/indice/upvt/estadist.web</w:t>
              </w:r>
            </w:hyperlink>
            <w:r>
              <w:rPr>
                <w:rFonts w:ascii="Palatino Linotype" w:hAnsi="Palatino Linotype"/>
                <w:color w:val="000000"/>
                <w:sz w:val="20"/>
                <w:szCs w:val="20"/>
              </w:rPr>
              <w:t>.</w:t>
            </w:r>
          </w:p>
          <w:p w14:paraId="4133CEB2" w14:textId="34159432" w:rsidR="00F16DE6" w:rsidRPr="008C3219" w:rsidRDefault="00F16DE6" w:rsidP="00F16DE6">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relación a 2018 la cual </w:t>
            </w:r>
            <w:r w:rsidR="00F409D6">
              <w:rPr>
                <w:rFonts w:ascii="Palatino Linotype" w:hAnsi="Palatino Linotype"/>
                <w:color w:val="000000"/>
                <w:sz w:val="20"/>
                <w:szCs w:val="20"/>
              </w:rPr>
              <w:t>aún</w:t>
            </w:r>
            <w:r>
              <w:rPr>
                <w:rFonts w:ascii="Palatino Linotype" w:hAnsi="Palatino Linotype"/>
                <w:color w:val="000000"/>
                <w:sz w:val="20"/>
                <w:szCs w:val="20"/>
              </w:rPr>
              <w:t xml:space="preserve"> se encuentra en proceso, en la página </w:t>
            </w:r>
            <w:hyperlink r:id="rId15" w:history="1">
              <w:r w:rsidRPr="00EC7FA9">
                <w:rPr>
                  <w:rStyle w:val="Hipervnculo"/>
                  <w:rFonts w:ascii="Palatino Linotype" w:hAnsi="Palatino Linotype"/>
                  <w:sz w:val="20"/>
                  <w:szCs w:val="20"/>
                </w:rPr>
                <w:t>http://www.ipomex.org.mx/ipo3/lgt/indice/upvt/art_92_xxiv.web</w:t>
              </w:r>
            </w:hyperlink>
          </w:p>
        </w:tc>
        <w:tc>
          <w:tcPr>
            <w:tcW w:w="2527" w:type="dxa"/>
          </w:tcPr>
          <w:p w14:paraId="7B8D5DC6" w14:textId="09C4D439" w:rsidR="00F16DE6" w:rsidRPr="00E13422" w:rsidRDefault="00FE041E" w:rsidP="00F16DE6">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t>No proporcionan la información y el dato que refieren es de 2017 no el histórico</w:t>
            </w:r>
          </w:p>
        </w:tc>
      </w:tr>
      <w:tr w:rsidR="00F16DE6" w:rsidRPr="00F13539" w14:paraId="1438F872" w14:textId="77777777" w:rsidTr="00E13422">
        <w:tc>
          <w:tcPr>
            <w:tcW w:w="1980" w:type="dxa"/>
          </w:tcPr>
          <w:p w14:paraId="117E0F2E" w14:textId="49420352" w:rsidR="00F16DE6" w:rsidRPr="00F13539" w:rsidRDefault="00F16DE6" w:rsidP="00F16DE6">
            <w:pPr>
              <w:tabs>
                <w:tab w:val="left" w:pos="709"/>
              </w:tabs>
              <w:jc w:val="both"/>
              <w:rPr>
                <w:rFonts w:ascii="Palatino Linotype" w:hAnsi="Palatino Linotype"/>
                <w:sz w:val="20"/>
                <w:szCs w:val="20"/>
              </w:rPr>
            </w:pPr>
            <w:r w:rsidRPr="00F13539">
              <w:rPr>
                <w:rFonts w:ascii="Palatino Linotype" w:hAnsi="Palatino Linotype"/>
                <w:color w:val="000000"/>
                <w:sz w:val="20"/>
                <w:szCs w:val="20"/>
              </w:rPr>
              <w:t>Dirección de Informática</w:t>
            </w:r>
          </w:p>
        </w:tc>
        <w:tc>
          <w:tcPr>
            <w:tcW w:w="4819" w:type="dxa"/>
          </w:tcPr>
          <w:p w14:paraId="6187B334" w14:textId="77777777" w:rsidR="00F16DE6" w:rsidRDefault="00F16DE6" w:rsidP="00F16DE6">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de 2017 en la página </w:t>
            </w:r>
            <w:hyperlink r:id="rId16" w:history="1">
              <w:r w:rsidRPr="00EC7FA9">
                <w:rPr>
                  <w:rStyle w:val="Hipervnculo"/>
                  <w:rFonts w:ascii="Palatino Linotype" w:hAnsi="Palatino Linotype"/>
                  <w:sz w:val="20"/>
                  <w:szCs w:val="20"/>
                </w:rPr>
                <w:t>http://www.ipomex.org.mx/ipo3/lgt/indice/upvt/estadist.web</w:t>
              </w:r>
            </w:hyperlink>
            <w:r>
              <w:rPr>
                <w:rFonts w:ascii="Palatino Linotype" w:hAnsi="Palatino Linotype"/>
                <w:color w:val="000000"/>
                <w:sz w:val="20"/>
                <w:szCs w:val="20"/>
              </w:rPr>
              <w:t>.</w:t>
            </w:r>
          </w:p>
          <w:p w14:paraId="2C1918D3" w14:textId="2956B67F" w:rsidR="00F16DE6" w:rsidRPr="008C3219" w:rsidRDefault="00F16DE6" w:rsidP="00F16DE6">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relación a 2018 la cual </w:t>
            </w:r>
            <w:r w:rsidR="00A62091">
              <w:rPr>
                <w:rFonts w:ascii="Palatino Linotype" w:hAnsi="Palatino Linotype"/>
                <w:color w:val="000000"/>
                <w:sz w:val="20"/>
                <w:szCs w:val="20"/>
              </w:rPr>
              <w:t>aún</w:t>
            </w:r>
            <w:r>
              <w:rPr>
                <w:rFonts w:ascii="Palatino Linotype" w:hAnsi="Palatino Linotype"/>
                <w:color w:val="000000"/>
                <w:sz w:val="20"/>
                <w:szCs w:val="20"/>
              </w:rPr>
              <w:t xml:space="preserve"> se encuentra en proceso, en la página </w:t>
            </w:r>
            <w:hyperlink r:id="rId17" w:history="1">
              <w:r w:rsidRPr="00EC7FA9">
                <w:rPr>
                  <w:rStyle w:val="Hipervnculo"/>
                  <w:rFonts w:ascii="Palatino Linotype" w:hAnsi="Palatino Linotype"/>
                  <w:sz w:val="20"/>
                  <w:szCs w:val="20"/>
                </w:rPr>
                <w:t>http://www.ipomex.org.mx/ipo3/lgt/indice/upvt/art_92_xxiv.web</w:t>
              </w:r>
            </w:hyperlink>
          </w:p>
        </w:tc>
        <w:tc>
          <w:tcPr>
            <w:tcW w:w="2527" w:type="dxa"/>
          </w:tcPr>
          <w:p w14:paraId="59DA2A92" w14:textId="46CF5BD5" w:rsidR="00F16DE6" w:rsidRPr="00E13422" w:rsidRDefault="00E13422" w:rsidP="00F16DE6">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t xml:space="preserve">Se </w:t>
            </w:r>
            <w:r w:rsidR="00F409D6" w:rsidRPr="00E13422">
              <w:rPr>
                <w:rFonts w:ascii="Palatino Linotype" w:hAnsi="Palatino Linotype"/>
                <w:color w:val="000000"/>
                <w:sz w:val="20"/>
                <w:szCs w:val="20"/>
              </w:rPr>
              <w:t>solicitó</w:t>
            </w:r>
            <w:r w:rsidRPr="00E13422">
              <w:rPr>
                <w:rFonts w:ascii="Palatino Linotype" w:hAnsi="Palatino Linotype"/>
                <w:color w:val="000000"/>
                <w:sz w:val="20"/>
                <w:szCs w:val="20"/>
              </w:rPr>
              <w:t xml:space="preserve"> histórico no proporcionan la información y refieren link con </w:t>
            </w:r>
            <w:r w:rsidR="00F409D6" w:rsidRPr="00E13422">
              <w:rPr>
                <w:rFonts w:ascii="Palatino Linotype" w:hAnsi="Palatino Linotype"/>
                <w:color w:val="000000"/>
                <w:sz w:val="20"/>
                <w:szCs w:val="20"/>
              </w:rPr>
              <w:t>información</w:t>
            </w:r>
            <w:r w:rsidRPr="00E13422">
              <w:rPr>
                <w:rFonts w:ascii="Palatino Linotype" w:hAnsi="Palatino Linotype"/>
                <w:color w:val="000000"/>
                <w:sz w:val="20"/>
                <w:szCs w:val="20"/>
              </w:rPr>
              <w:t xml:space="preserve"> incompleta</w:t>
            </w:r>
          </w:p>
        </w:tc>
      </w:tr>
      <w:tr w:rsidR="00F16DE6" w:rsidRPr="00F13539" w14:paraId="50F6ACD1" w14:textId="77777777" w:rsidTr="00E13422">
        <w:tc>
          <w:tcPr>
            <w:tcW w:w="1980" w:type="dxa"/>
          </w:tcPr>
          <w:p w14:paraId="689FDE0A" w14:textId="4D04BF02" w:rsidR="00F16DE6" w:rsidRPr="00F13539" w:rsidRDefault="00F16DE6" w:rsidP="00F16DE6">
            <w:pPr>
              <w:tabs>
                <w:tab w:val="left" w:pos="709"/>
              </w:tabs>
              <w:jc w:val="both"/>
              <w:rPr>
                <w:rFonts w:ascii="Palatino Linotype" w:hAnsi="Palatino Linotype"/>
                <w:sz w:val="20"/>
                <w:szCs w:val="20"/>
              </w:rPr>
            </w:pPr>
            <w:r w:rsidRPr="00F13539">
              <w:rPr>
                <w:rFonts w:ascii="Palatino Linotype" w:hAnsi="Palatino Linotype"/>
                <w:color w:val="000000"/>
                <w:sz w:val="20"/>
                <w:szCs w:val="20"/>
              </w:rPr>
              <w:t>Departamento de Vinculación y Extensión</w:t>
            </w:r>
          </w:p>
        </w:tc>
        <w:tc>
          <w:tcPr>
            <w:tcW w:w="4819" w:type="dxa"/>
          </w:tcPr>
          <w:p w14:paraId="7488EC86" w14:textId="2B40E99A" w:rsidR="00A62091" w:rsidRDefault="00A62091" w:rsidP="00A62091">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w:t>
            </w:r>
            <w:r w:rsidR="00FE041E">
              <w:rPr>
                <w:rFonts w:ascii="Palatino Linotype" w:hAnsi="Palatino Linotype"/>
                <w:color w:val="000000"/>
                <w:sz w:val="20"/>
                <w:szCs w:val="20"/>
              </w:rPr>
              <w:t>e</w:t>
            </w:r>
            <w:r>
              <w:rPr>
                <w:rFonts w:ascii="Palatino Linotype" w:hAnsi="Palatino Linotype"/>
                <w:color w:val="000000"/>
                <w:sz w:val="20"/>
                <w:szCs w:val="20"/>
              </w:rPr>
              <w:t xml:space="preserve">n la página </w:t>
            </w:r>
            <w:hyperlink r:id="rId18" w:history="1">
              <w:r w:rsidRPr="00EC7FA9">
                <w:rPr>
                  <w:rStyle w:val="Hipervnculo"/>
                  <w:rFonts w:ascii="Palatino Linotype" w:hAnsi="Palatino Linotype"/>
                  <w:sz w:val="20"/>
                  <w:szCs w:val="20"/>
                </w:rPr>
                <w:t>http://www.ipomex.org.mx/ipo3/lgt/indice/upvt/estadist.web</w:t>
              </w:r>
            </w:hyperlink>
            <w:r>
              <w:rPr>
                <w:rFonts w:ascii="Palatino Linotype" w:hAnsi="Palatino Linotype"/>
                <w:color w:val="000000"/>
                <w:sz w:val="20"/>
                <w:szCs w:val="20"/>
              </w:rPr>
              <w:t>.</w:t>
            </w:r>
          </w:p>
          <w:p w14:paraId="5816216A" w14:textId="77777777" w:rsidR="00F16DE6" w:rsidRPr="008C3219" w:rsidRDefault="00F16DE6" w:rsidP="00F16DE6">
            <w:pPr>
              <w:tabs>
                <w:tab w:val="left" w:pos="709"/>
              </w:tabs>
              <w:jc w:val="both"/>
              <w:rPr>
                <w:rFonts w:ascii="Palatino Linotype" w:hAnsi="Palatino Linotype"/>
                <w:color w:val="000000"/>
                <w:sz w:val="20"/>
                <w:szCs w:val="20"/>
              </w:rPr>
            </w:pPr>
          </w:p>
        </w:tc>
        <w:tc>
          <w:tcPr>
            <w:tcW w:w="2527" w:type="dxa"/>
          </w:tcPr>
          <w:p w14:paraId="640CBC0B" w14:textId="6E65D20B" w:rsidR="00F16DE6" w:rsidRPr="00E13422" w:rsidRDefault="00E13422" w:rsidP="00F16DE6">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t xml:space="preserve">No es el histórico y su ipomex no </w:t>
            </w:r>
            <w:r w:rsidR="00F409D6" w:rsidRPr="00E13422">
              <w:rPr>
                <w:rFonts w:ascii="Palatino Linotype" w:hAnsi="Palatino Linotype"/>
                <w:color w:val="000000"/>
                <w:sz w:val="20"/>
                <w:szCs w:val="20"/>
              </w:rPr>
              <w:t>está</w:t>
            </w:r>
            <w:r w:rsidRPr="00E13422">
              <w:rPr>
                <w:rFonts w:ascii="Palatino Linotype" w:hAnsi="Palatino Linotype"/>
                <w:color w:val="000000"/>
                <w:sz w:val="20"/>
                <w:szCs w:val="20"/>
              </w:rPr>
              <w:t xml:space="preserve"> actualizado, mienten infoem, deberían verificarles y multarlos de ser el caso</w:t>
            </w:r>
          </w:p>
        </w:tc>
      </w:tr>
      <w:tr w:rsidR="00F16DE6" w:rsidRPr="00F13539" w14:paraId="77E229EF" w14:textId="77777777" w:rsidTr="00E13422">
        <w:tc>
          <w:tcPr>
            <w:tcW w:w="1980" w:type="dxa"/>
          </w:tcPr>
          <w:p w14:paraId="2250A9A4" w14:textId="27E82AC5" w:rsidR="00F16DE6" w:rsidRPr="00F13539" w:rsidRDefault="00F16DE6" w:rsidP="00F16DE6">
            <w:pPr>
              <w:jc w:val="both"/>
              <w:rPr>
                <w:rFonts w:ascii="Palatino Linotype" w:hAnsi="Palatino Linotype" w:cs="Arial"/>
                <w:b/>
                <w:sz w:val="20"/>
                <w:szCs w:val="20"/>
              </w:rPr>
            </w:pPr>
            <w:r w:rsidRPr="00F13539">
              <w:rPr>
                <w:rFonts w:ascii="Palatino Linotype" w:hAnsi="Palatino Linotype"/>
                <w:sz w:val="20"/>
                <w:szCs w:val="20"/>
                <w:lang w:eastAsia="es-MX"/>
              </w:rPr>
              <w:lastRenderedPageBreak/>
              <w:t>Departamento de Recursos Humanos y Materiales</w:t>
            </w:r>
          </w:p>
        </w:tc>
        <w:tc>
          <w:tcPr>
            <w:tcW w:w="4819" w:type="dxa"/>
          </w:tcPr>
          <w:p w14:paraId="5BCEA3B9" w14:textId="1AB36E8F" w:rsidR="00FE041E" w:rsidRDefault="00FE041E" w:rsidP="00FE041E">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en las páginas electrónicas siguientes: </w:t>
            </w:r>
            <w:hyperlink r:id="rId19" w:history="1">
              <w:r w:rsidRPr="00EC7FA9">
                <w:rPr>
                  <w:rStyle w:val="Hipervnculo"/>
                  <w:rFonts w:ascii="Palatino Linotype" w:hAnsi="Palatino Linotype"/>
                  <w:sz w:val="20"/>
                  <w:szCs w:val="20"/>
                </w:rPr>
                <w:t>http://www.ipomex.org.mx/ipo3/lgt/indice/upvt/estadist.web</w:t>
              </w:r>
            </w:hyperlink>
            <w:r>
              <w:rPr>
                <w:rFonts w:ascii="Palatino Linotype" w:hAnsi="Palatino Linotype"/>
                <w:color w:val="000000"/>
                <w:sz w:val="20"/>
                <w:szCs w:val="20"/>
              </w:rPr>
              <w:t>.</w:t>
            </w:r>
          </w:p>
          <w:p w14:paraId="0B88B8A5" w14:textId="70A524AF" w:rsidR="00F16DE6" w:rsidRPr="008C3219" w:rsidRDefault="003A45AE" w:rsidP="00FE041E">
            <w:pPr>
              <w:tabs>
                <w:tab w:val="left" w:pos="709"/>
              </w:tabs>
              <w:jc w:val="both"/>
              <w:rPr>
                <w:rFonts w:ascii="Palatino Linotype" w:hAnsi="Palatino Linotype"/>
                <w:color w:val="000000"/>
                <w:sz w:val="20"/>
                <w:szCs w:val="20"/>
              </w:rPr>
            </w:pPr>
            <w:hyperlink r:id="rId20" w:history="1">
              <w:r w:rsidR="00FE041E" w:rsidRPr="00EC7FA9">
                <w:rPr>
                  <w:rStyle w:val="Hipervnculo"/>
                  <w:rFonts w:ascii="Palatino Linotype" w:hAnsi="Palatino Linotype"/>
                  <w:sz w:val="20"/>
                  <w:szCs w:val="20"/>
                </w:rPr>
                <w:t>http://www.ipomex.org.mx/ipo3/lgt/indice/upvt/art_92_xxiv.web</w:t>
              </w:r>
            </w:hyperlink>
          </w:p>
        </w:tc>
        <w:tc>
          <w:tcPr>
            <w:tcW w:w="2527" w:type="dxa"/>
          </w:tcPr>
          <w:p w14:paraId="17205109" w14:textId="49A36748" w:rsidR="00F16DE6" w:rsidRPr="00E13422" w:rsidRDefault="00E13422" w:rsidP="00F16DE6">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t xml:space="preserve">No es el histórico y su ipomex no </w:t>
            </w:r>
            <w:r w:rsidR="00F409D6" w:rsidRPr="00E13422">
              <w:rPr>
                <w:rFonts w:ascii="Palatino Linotype" w:hAnsi="Palatino Linotype"/>
                <w:color w:val="000000"/>
                <w:sz w:val="20"/>
                <w:szCs w:val="20"/>
              </w:rPr>
              <w:t>está</w:t>
            </w:r>
            <w:r w:rsidRPr="00E13422">
              <w:rPr>
                <w:rFonts w:ascii="Palatino Linotype" w:hAnsi="Palatino Linotype"/>
                <w:color w:val="000000"/>
                <w:sz w:val="20"/>
                <w:szCs w:val="20"/>
              </w:rPr>
              <w:t xml:space="preserve"> actualizado, mienten infoem, deberían verificarles y multarlos de ser el caso</w:t>
            </w:r>
          </w:p>
        </w:tc>
      </w:tr>
      <w:tr w:rsidR="00F16DE6" w:rsidRPr="00F13539" w14:paraId="3573EB01" w14:textId="77777777" w:rsidTr="00E13422">
        <w:tc>
          <w:tcPr>
            <w:tcW w:w="1980" w:type="dxa"/>
          </w:tcPr>
          <w:p w14:paraId="6A547041" w14:textId="28B88AB4" w:rsidR="00F16DE6" w:rsidRPr="00F13539" w:rsidRDefault="00F16DE6" w:rsidP="00F16DE6">
            <w:pPr>
              <w:jc w:val="both"/>
              <w:rPr>
                <w:rFonts w:ascii="Palatino Linotype" w:hAnsi="Palatino Linotype"/>
                <w:sz w:val="20"/>
                <w:szCs w:val="20"/>
                <w:lang w:eastAsia="es-MX"/>
              </w:rPr>
            </w:pPr>
            <w:r w:rsidRPr="00F13539">
              <w:rPr>
                <w:rFonts w:ascii="Palatino Linotype" w:hAnsi="Palatino Linotype"/>
                <w:sz w:val="20"/>
                <w:szCs w:val="20"/>
                <w:lang w:eastAsia="es-MX"/>
              </w:rPr>
              <w:t>Departamento de Recursos Financieros</w:t>
            </w:r>
          </w:p>
        </w:tc>
        <w:tc>
          <w:tcPr>
            <w:tcW w:w="4819" w:type="dxa"/>
          </w:tcPr>
          <w:p w14:paraId="44634B33" w14:textId="0E7D4390" w:rsidR="00F16DE6" w:rsidRPr="008C3219" w:rsidRDefault="00FE041E" w:rsidP="00F16DE6">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en la página </w:t>
            </w:r>
            <w:hyperlink r:id="rId21" w:history="1">
              <w:r w:rsidRPr="00EC7FA9">
                <w:rPr>
                  <w:rStyle w:val="Hipervnculo"/>
                  <w:rFonts w:ascii="Palatino Linotype" w:hAnsi="Palatino Linotype"/>
                  <w:sz w:val="20"/>
                  <w:szCs w:val="20"/>
                </w:rPr>
                <w:t>http://www.ipomex.org.mx/ipo3/lgt/indice/upvt/estadist.web</w:t>
              </w:r>
            </w:hyperlink>
            <w:r>
              <w:rPr>
                <w:rFonts w:ascii="Palatino Linotype" w:hAnsi="Palatino Linotype"/>
                <w:color w:val="000000"/>
                <w:sz w:val="20"/>
                <w:szCs w:val="20"/>
              </w:rPr>
              <w:t>.</w:t>
            </w:r>
          </w:p>
        </w:tc>
        <w:tc>
          <w:tcPr>
            <w:tcW w:w="2527" w:type="dxa"/>
          </w:tcPr>
          <w:p w14:paraId="3048B859" w14:textId="5E48CE15" w:rsidR="00F16DE6" w:rsidRPr="00E13422" w:rsidRDefault="00E13422" w:rsidP="00F16DE6">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t xml:space="preserve">No es el histórico y su ipomex no </w:t>
            </w:r>
            <w:r w:rsidR="00F409D6" w:rsidRPr="00E13422">
              <w:rPr>
                <w:rFonts w:ascii="Palatino Linotype" w:hAnsi="Palatino Linotype"/>
                <w:color w:val="000000"/>
                <w:sz w:val="20"/>
                <w:szCs w:val="20"/>
              </w:rPr>
              <w:t>está</w:t>
            </w:r>
            <w:r w:rsidRPr="00E13422">
              <w:rPr>
                <w:rFonts w:ascii="Palatino Linotype" w:hAnsi="Palatino Linotype"/>
                <w:color w:val="000000"/>
                <w:sz w:val="20"/>
                <w:szCs w:val="20"/>
              </w:rPr>
              <w:t xml:space="preserve"> actualizado, mienten infoem, deberían verificarles y multarlos de ser el caso</w:t>
            </w:r>
          </w:p>
        </w:tc>
      </w:tr>
      <w:tr w:rsidR="00F16DE6" w:rsidRPr="00F13539" w14:paraId="3F5C0B50" w14:textId="77777777" w:rsidTr="00E13422">
        <w:tc>
          <w:tcPr>
            <w:tcW w:w="1980" w:type="dxa"/>
          </w:tcPr>
          <w:p w14:paraId="1D3F9808" w14:textId="755E08B8" w:rsidR="00F16DE6" w:rsidRPr="00F13539" w:rsidRDefault="00F16DE6" w:rsidP="00F16DE6">
            <w:pPr>
              <w:jc w:val="both"/>
              <w:rPr>
                <w:rFonts w:ascii="Palatino Linotype" w:hAnsi="Palatino Linotype"/>
                <w:sz w:val="20"/>
                <w:szCs w:val="20"/>
                <w:lang w:eastAsia="es-MX"/>
              </w:rPr>
            </w:pPr>
            <w:r w:rsidRPr="00F13539">
              <w:rPr>
                <w:rFonts w:ascii="Palatino Linotype" w:hAnsi="Palatino Linotype"/>
                <w:sz w:val="20"/>
                <w:szCs w:val="20"/>
                <w:lang w:eastAsia="es-MX"/>
              </w:rPr>
              <w:t>Departamento de Tecnologías de la Información</w:t>
            </w:r>
          </w:p>
        </w:tc>
        <w:tc>
          <w:tcPr>
            <w:tcW w:w="4819" w:type="dxa"/>
          </w:tcPr>
          <w:p w14:paraId="3CD71A7F" w14:textId="77777777" w:rsidR="00FE041E" w:rsidRDefault="00FE041E" w:rsidP="00FE041E">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de 2017 en la página </w:t>
            </w:r>
            <w:hyperlink r:id="rId22" w:history="1">
              <w:r w:rsidRPr="00EC7FA9">
                <w:rPr>
                  <w:rStyle w:val="Hipervnculo"/>
                  <w:rFonts w:ascii="Palatino Linotype" w:hAnsi="Palatino Linotype"/>
                  <w:sz w:val="20"/>
                  <w:szCs w:val="20"/>
                </w:rPr>
                <w:t>http://www.ipomex.org.mx/ipo3/lgt/indice/upvt/estadist.web</w:t>
              </w:r>
            </w:hyperlink>
            <w:r>
              <w:rPr>
                <w:rFonts w:ascii="Palatino Linotype" w:hAnsi="Palatino Linotype"/>
                <w:color w:val="000000"/>
                <w:sz w:val="20"/>
                <w:szCs w:val="20"/>
              </w:rPr>
              <w:t>.</w:t>
            </w:r>
          </w:p>
          <w:p w14:paraId="2BB83ED4" w14:textId="232049B6" w:rsidR="00F16DE6" w:rsidRPr="008C3219" w:rsidRDefault="00FE041E" w:rsidP="00FE041E">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relación a 2018 en la página </w:t>
            </w:r>
            <w:hyperlink r:id="rId23" w:history="1">
              <w:r w:rsidRPr="00EC7FA9">
                <w:rPr>
                  <w:rStyle w:val="Hipervnculo"/>
                  <w:rFonts w:ascii="Palatino Linotype" w:hAnsi="Palatino Linotype"/>
                  <w:sz w:val="20"/>
                  <w:szCs w:val="20"/>
                </w:rPr>
                <w:t>http://www.ipomex.org.mx/ipo3/lgt/indice/upvt/art_92_xxiv.web</w:t>
              </w:r>
            </w:hyperlink>
          </w:p>
        </w:tc>
        <w:tc>
          <w:tcPr>
            <w:tcW w:w="2527" w:type="dxa"/>
          </w:tcPr>
          <w:p w14:paraId="564F0F46" w14:textId="66B82B94" w:rsidR="00F16DE6" w:rsidRPr="00E13422" w:rsidRDefault="00E13422" w:rsidP="00F16DE6">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t xml:space="preserve">No es el histórico y su ipomex no </w:t>
            </w:r>
            <w:r w:rsidR="00F409D6" w:rsidRPr="00E13422">
              <w:rPr>
                <w:rFonts w:ascii="Palatino Linotype" w:hAnsi="Palatino Linotype"/>
                <w:color w:val="000000"/>
                <w:sz w:val="20"/>
                <w:szCs w:val="20"/>
              </w:rPr>
              <w:t>está</w:t>
            </w:r>
            <w:r w:rsidRPr="00E13422">
              <w:rPr>
                <w:rFonts w:ascii="Palatino Linotype" w:hAnsi="Palatino Linotype"/>
                <w:color w:val="000000"/>
                <w:sz w:val="20"/>
                <w:szCs w:val="20"/>
              </w:rPr>
              <w:t xml:space="preserve"> actualizado, mienten infoem, deberían verificarles y multarlos de ser el caso</w:t>
            </w:r>
          </w:p>
        </w:tc>
      </w:tr>
      <w:tr w:rsidR="00F16DE6" w:rsidRPr="00F13539" w14:paraId="0FD8321D" w14:textId="77777777" w:rsidTr="00E13422">
        <w:tc>
          <w:tcPr>
            <w:tcW w:w="1980" w:type="dxa"/>
          </w:tcPr>
          <w:p w14:paraId="760852B0" w14:textId="234426DC" w:rsidR="00F16DE6" w:rsidRPr="00F13539" w:rsidRDefault="00F16DE6" w:rsidP="00F16DE6">
            <w:pPr>
              <w:jc w:val="both"/>
              <w:rPr>
                <w:rFonts w:ascii="Palatino Linotype" w:hAnsi="Palatino Linotype"/>
                <w:sz w:val="20"/>
                <w:szCs w:val="20"/>
                <w:lang w:eastAsia="es-MX"/>
              </w:rPr>
            </w:pPr>
            <w:r w:rsidRPr="00F13539">
              <w:rPr>
                <w:rFonts w:ascii="Palatino Linotype" w:hAnsi="Palatino Linotype"/>
                <w:color w:val="000000"/>
                <w:sz w:val="20"/>
                <w:szCs w:val="20"/>
              </w:rPr>
              <w:t>Departamento de Control Escolar</w:t>
            </w:r>
          </w:p>
        </w:tc>
        <w:tc>
          <w:tcPr>
            <w:tcW w:w="4819" w:type="dxa"/>
          </w:tcPr>
          <w:p w14:paraId="28B8A136" w14:textId="77777777" w:rsidR="00FE041E" w:rsidRDefault="00FE041E" w:rsidP="00FE041E">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de 2017 en la página </w:t>
            </w:r>
            <w:hyperlink r:id="rId24" w:history="1">
              <w:r w:rsidRPr="00EC7FA9">
                <w:rPr>
                  <w:rStyle w:val="Hipervnculo"/>
                  <w:rFonts w:ascii="Palatino Linotype" w:hAnsi="Palatino Linotype"/>
                  <w:sz w:val="20"/>
                  <w:szCs w:val="20"/>
                </w:rPr>
                <w:t>http://www.ipomex.org.mx/ipo3/lgt/indice/upvt/estadist.web</w:t>
              </w:r>
            </w:hyperlink>
            <w:r>
              <w:rPr>
                <w:rFonts w:ascii="Palatino Linotype" w:hAnsi="Palatino Linotype"/>
                <w:color w:val="000000"/>
                <w:sz w:val="20"/>
                <w:szCs w:val="20"/>
              </w:rPr>
              <w:t>.</w:t>
            </w:r>
          </w:p>
          <w:p w14:paraId="385927E5" w14:textId="4E0D6324" w:rsidR="00F16DE6" w:rsidRPr="008C3219" w:rsidRDefault="00FE041E" w:rsidP="00FE041E">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relación a 2018 en la página </w:t>
            </w:r>
            <w:hyperlink r:id="rId25" w:history="1">
              <w:r w:rsidRPr="00EC7FA9">
                <w:rPr>
                  <w:rStyle w:val="Hipervnculo"/>
                  <w:rFonts w:ascii="Palatino Linotype" w:hAnsi="Palatino Linotype"/>
                  <w:sz w:val="20"/>
                  <w:szCs w:val="20"/>
                </w:rPr>
                <w:t>http://www.ipomex.org.mx/ipo3/lgt/indice/upvt/art_92_xxiv.web</w:t>
              </w:r>
            </w:hyperlink>
          </w:p>
        </w:tc>
        <w:tc>
          <w:tcPr>
            <w:tcW w:w="2527" w:type="dxa"/>
          </w:tcPr>
          <w:p w14:paraId="4F5C3CB4" w14:textId="436611E5" w:rsidR="00F16DE6" w:rsidRPr="00E13422" w:rsidRDefault="00E13422" w:rsidP="00F16DE6">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t xml:space="preserve">No es el histórico y su ipomex no </w:t>
            </w:r>
            <w:r w:rsidR="00F409D6" w:rsidRPr="00E13422">
              <w:rPr>
                <w:rFonts w:ascii="Palatino Linotype" w:hAnsi="Palatino Linotype"/>
                <w:color w:val="000000"/>
                <w:sz w:val="20"/>
                <w:szCs w:val="20"/>
              </w:rPr>
              <w:t>está</w:t>
            </w:r>
            <w:r w:rsidRPr="00E13422">
              <w:rPr>
                <w:rFonts w:ascii="Palatino Linotype" w:hAnsi="Palatino Linotype"/>
                <w:color w:val="000000"/>
                <w:sz w:val="20"/>
                <w:szCs w:val="20"/>
              </w:rPr>
              <w:t xml:space="preserve"> actualizado, mienten infoem, deberían verificarles y multarlos de ser el caso</w:t>
            </w:r>
          </w:p>
        </w:tc>
      </w:tr>
      <w:tr w:rsidR="00F16DE6" w:rsidRPr="00F13539" w14:paraId="1BCF9CDC" w14:textId="77777777" w:rsidTr="00E13422">
        <w:tc>
          <w:tcPr>
            <w:tcW w:w="1980" w:type="dxa"/>
          </w:tcPr>
          <w:p w14:paraId="700E0C56" w14:textId="289F1415" w:rsidR="00F16DE6" w:rsidRPr="00F13539" w:rsidRDefault="00F16DE6" w:rsidP="00F16DE6">
            <w:pPr>
              <w:tabs>
                <w:tab w:val="left" w:pos="709"/>
              </w:tabs>
              <w:jc w:val="both"/>
              <w:rPr>
                <w:rFonts w:ascii="Palatino Linotype" w:hAnsi="Palatino Linotype"/>
                <w:color w:val="000000"/>
                <w:sz w:val="20"/>
                <w:szCs w:val="20"/>
              </w:rPr>
            </w:pPr>
            <w:r w:rsidRPr="00F13539">
              <w:rPr>
                <w:rFonts w:ascii="Palatino Linotype" w:hAnsi="Palatino Linotype"/>
                <w:color w:val="000000"/>
                <w:sz w:val="20"/>
                <w:szCs w:val="20"/>
              </w:rPr>
              <w:t>Departamento de Información, Planeación, Programación y Evaluación</w:t>
            </w:r>
          </w:p>
        </w:tc>
        <w:tc>
          <w:tcPr>
            <w:tcW w:w="4819" w:type="dxa"/>
          </w:tcPr>
          <w:p w14:paraId="5903463D" w14:textId="77777777" w:rsidR="00F16DE6" w:rsidRDefault="00FE041E" w:rsidP="00F16DE6">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de 2017 en la página </w:t>
            </w:r>
            <w:hyperlink r:id="rId26" w:history="1">
              <w:r w:rsidRPr="00EC7FA9">
                <w:rPr>
                  <w:rStyle w:val="Hipervnculo"/>
                  <w:rFonts w:ascii="Palatino Linotype" w:hAnsi="Palatino Linotype"/>
                  <w:sz w:val="20"/>
                  <w:szCs w:val="20"/>
                </w:rPr>
                <w:t>http://www.ipomex.org.mx/ipo3/lgt/indice/upvt/estadist.web</w:t>
              </w:r>
            </w:hyperlink>
          </w:p>
          <w:p w14:paraId="65FC4330" w14:textId="4A3EA925" w:rsidR="00FE041E" w:rsidRPr="008C3219" w:rsidRDefault="00FE041E" w:rsidP="00F16DE6">
            <w:pPr>
              <w:tabs>
                <w:tab w:val="left" w:pos="709"/>
              </w:tabs>
              <w:jc w:val="both"/>
              <w:rPr>
                <w:rFonts w:ascii="Palatino Linotype" w:hAnsi="Palatino Linotype"/>
                <w:color w:val="000000"/>
                <w:sz w:val="20"/>
                <w:szCs w:val="20"/>
              </w:rPr>
            </w:pPr>
            <w:r>
              <w:rPr>
                <w:rFonts w:ascii="Palatino Linotype" w:hAnsi="Palatino Linotype"/>
                <w:color w:val="000000"/>
                <w:sz w:val="20"/>
                <w:szCs w:val="20"/>
              </w:rPr>
              <w:t>Señalando que esta área no cuenta con áreas anexas.</w:t>
            </w:r>
          </w:p>
        </w:tc>
        <w:tc>
          <w:tcPr>
            <w:tcW w:w="2527" w:type="dxa"/>
          </w:tcPr>
          <w:p w14:paraId="19AA83B2" w14:textId="64397028" w:rsidR="00F16DE6" w:rsidRPr="00E13422" w:rsidRDefault="00E13422" w:rsidP="00F16DE6">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t xml:space="preserve">No es el histórico y su ipomex no </w:t>
            </w:r>
            <w:r w:rsidR="00F409D6" w:rsidRPr="00E13422">
              <w:rPr>
                <w:rFonts w:ascii="Palatino Linotype" w:hAnsi="Palatino Linotype"/>
                <w:color w:val="000000"/>
                <w:sz w:val="20"/>
                <w:szCs w:val="20"/>
              </w:rPr>
              <w:t>está</w:t>
            </w:r>
            <w:r w:rsidRPr="00E13422">
              <w:rPr>
                <w:rFonts w:ascii="Palatino Linotype" w:hAnsi="Palatino Linotype"/>
                <w:color w:val="000000"/>
                <w:sz w:val="20"/>
                <w:szCs w:val="20"/>
              </w:rPr>
              <w:t xml:space="preserve"> actualizado, mienten infoem, deberían verificarles y multarlos de ser el caso</w:t>
            </w:r>
          </w:p>
        </w:tc>
      </w:tr>
      <w:tr w:rsidR="00F16DE6" w:rsidRPr="00F13539" w14:paraId="18E058D7" w14:textId="77777777" w:rsidTr="00E13422">
        <w:tc>
          <w:tcPr>
            <w:tcW w:w="1980" w:type="dxa"/>
          </w:tcPr>
          <w:p w14:paraId="16E5B561" w14:textId="108FD005" w:rsidR="00F16DE6" w:rsidRPr="00F13539" w:rsidRDefault="00F16DE6" w:rsidP="00F16DE6">
            <w:pPr>
              <w:tabs>
                <w:tab w:val="left" w:pos="709"/>
              </w:tabs>
              <w:jc w:val="both"/>
              <w:rPr>
                <w:rFonts w:ascii="Palatino Linotype" w:hAnsi="Palatino Linotype"/>
                <w:sz w:val="20"/>
                <w:szCs w:val="20"/>
                <w:lang w:eastAsia="es-MX"/>
              </w:rPr>
            </w:pPr>
            <w:r w:rsidRPr="00F13539">
              <w:rPr>
                <w:rFonts w:ascii="Palatino Linotype" w:hAnsi="Palatino Linotype"/>
                <w:color w:val="000000"/>
                <w:sz w:val="20"/>
                <w:szCs w:val="20"/>
              </w:rPr>
              <w:t>Subdirección de Servicios Escolares</w:t>
            </w:r>
          </w:p>
        </w:tc>
        <w:tc>
          <w:tcPr>
            <w:tcW w:w="4819" w:type="dxa"/>
          </w:tcPr>
          <w:p w14:paraId="3E4D3A58" w14:textId="77777777" w:rsidR="00FE041E" w:rsidRDefault="00FE041E" w:rsidP="00FE041E">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de 2017 en la página </w:t>
            </w:r>
            <w:hyperlink r:id="rId27" w:history="1">
              <w:r w:rsidRPr="00EC7FA9">
                <w:rPr>
                  <w:rStyle w:val="Hipervnculo"/>
                  <w:rFonts w:ascii="Palatino Linotype" w:hAnsi="Palatino Linotype"/>
                  <w:sz w:val="20"/>
                  <w:szCs w:val="20"/>
                </w:rPr>
                <w:t>http://www.ipomex.org.mx/ipo3/lgt/indice/upvt/estadist.web</w:t>
              </w:r>
            </w:hyperlink>
            <w:r>
              <w:rPr>
                <w:rFonts w:ascii="Palatino Linotype" w:hAnsi="Palatino Linotype"/>
                <w:color w:val="000000"/>
                <w:sz w:val="20"/>
                <w:szCs w:val="20"/>
              </w:rPr>
              <w:t>.</w:t>
            </w:r>
          </w:p>
          <w:p w14:paraId="056C0FB3" w14:textId="0E056F9E" w:rsidR="00F16DE6" w:rsidRPr="008C3219" w:rsidRDefault="00FE041E" w:rsidP="00FE041E">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relación a 2018 en la página </w:t>
            </w:r>
            <w:hyperlink r:id="rId28" w:history="1">
              <w:r w:rsidRPr="00EC7FA9">
                <w:rPr>
                  <w:rStyle w:val="Hipervnculo"/>
                  <w:rFonts w:ascii="Palatino Linotype" w:hAnsi="Palatino Linotype"/>
                  <w:sz w:val="20"/>
                  <w:szCs w:val="20"/>
                </w:rPr>
                <w:t>http://www.ipomex.org.mx/ipo3/lgt/indice/upvt/art_92_xxiv.web</w:t>
              </w:r>
            </w:hyperlink>
            <w:r>
              <w:rPr>
                <w:rFonts w:ascii="Palatino Linotype" w:hAnsi="Palatino Linotype"/>
                <w:color w:val="000000"/>
                <w:sz w:val="20"/>
                <w:szCs w:val="20"/>
              </w:rPr>
              <w:t xml:space="preserve"> información que se encuentra en proceso.</w:t>
            </w:r>
          </w:p>
        </w:tc>
        <w:tc>
          <w:tcPr>
            <w:tcW w:w="2527" w:type="dxa"/>
          </w:tcPr>
          <w:p w14:paraId="1DA3081E" w14:textId="584C3607" w:rsidR="00F16DE6" w:rsidRPr="00E13422" w:rsidRDefault="00E13422" w:rsidP="00F16DE6">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lastRenderedPageBreak/>
              <w:t xml:space="preserve">No es el histórico y su ipomex no </w:t>
            </w:r>
            <w:r w:rsidR="00F409D6" w:rsidRPr="00E13422">
              <w:rPr>
                <w:rFonts w:ascii="Palatino Linotype" w:hAnsi="Palatino Linotype"/>
                <w:color w:val="000000"/>
                <w:sz w:val="20"/>
                <w:szCs w:val="20"/>
              </w:rPr>
              <w:t>está</w:t>
            </w:r>
            <w:r w:rsidRPr="00E13422">
              <w:rPr>
                <w:rFonts w:ascii="Palatino Linotype" w:hAnsi="Palatino Linotype"/>
                <w:color w:val="000000"/>
                <w:sz w:val="20"/>
                <w:szCs w:val="20"/>
              </w:rPr>
              <w:t xml:space="preserve"> actualizado, mienten infoem, deberían </w:t>
            </w:r>
            <w:r w:rsidRPr="00E13422">
              <w:rPr>
                <w:rFonts w:ascii="Palatino Linotype" w:hAnsi="Palatino Linotype"/>
                <w:color w:val="000000"/>
                <w:sz w:val="20"/>
                <w:szCs w:val="20"/>
              </w:rPr>
              <w:lastRenderedPageBreak/>
              <w:t>verificarles y multarlos de ser el caso</w:t>
            </w:r>
          </w:p>
        </w:tc>
      </w:tr>
      <w:tr w:rsidR="00F16DE6" w:rsidRPr="00F13539" w14:paraId="168CB0B8" w14:textId="77777777" w:rsidTr="00E13422">
        <w:tc>
          <w:tcPr>
            <w:tcW w:w="1980" w:type="dxa"/>
          </w:tcPr>
          <w:p w14:paraId="4C62EA33" w14:textId="121AE5CE" w:rsidR="00F16DE6" w:rsidRPr="00F13539" w:rsidRDefault="00F16DE6" w:rsidP="00F16DE6">
            <w:pPr>
              <w:tabs>
                <w:tab w:val="left" w:pos="709"/>
              </w:tabs>
              <w:jc w:val="both"/>
              <w:rPr>
                <w:rFonts w:ascii="Palatino Linotype" w:hAnsi="Palatino Linotype"/>
                <w:color w:val="000000"/>
                <w:sz w:val="20"/>
                <w:szCs w:val="20"/>
              </w:rPr>
            </w:pPr>
            <w:r w:rsidRPr="00F13539">
              <w:rPr>
                <w:rFonts w:ascii="Palatino Linotype" w:hAnsi="Palatino Linotype"/>
                <w:sz w:val="20"/>
                <w:szCs w:val="20"/>
                <w:lang w:eastAsia="es-MX"/>
              </w:rPr>
              <w:lastRenderedPageBreak/>
              <w:t>Maestría en Administración</w:t>
            </w:r>
          </w:p>
        </w:tc>
        <w:tc>
          <w:tcPr>
            <w:tcW w:w="4819" w:type="dxa"/>
          </w:tcPr>
          <w:p w14:paraId="769366D8" w14:textId="77777777" w:rsidR="00FE041E" w:rsidRDefault="00FE041E" w:rsidP="00FE041E">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la página oficial de IPOMEX de la UPVT, en la fracción XXXIV referente a las estadísticas que generen en cumplimiento a sus facultades de 2017 en la página </w:t>
            </w:r>
            <w:hyperlink r:id="rId29" w:history="1">
              <w:r w:rsidRPr="00EC7FA9">
                <w:rPr>
                  <w:rStyle w:val="Hipervnculo"/>
                  <w:rFonts w:ascii="Palatino Linotype" w:hAnsi="Palatino Linotype"/>
                  <w:sz w:val="20"/>
                  <w:szCs w:val="20"/>
                </w:rPr>
                <w:t>http://www.ipomex.org.mx/ipo3/lgt/indice/upvt/estadist.web</w:t>
              </w:r>
            </w:hyperlink>
            <w:r>
              <w:rPr>
                <w:rFonts w:ascii="Palatino Linotype" w:hAnsi="Palatino Linotype"/>
                <w:color w:val="000000"/>
                <w:sz w:val="20"/>
                <w:szCs w:val="20"/>
              </w:rPr>
              <w:t>.</w:t>
            </w:r>
          </w:p>
          <w:p w14:paraId="09BF8D68" w14:textId="0FDD529A" w:rsidR="00F16DE6" w:rsidRPr="008C3219" w:rsidRDefault="00FE041E" w:rsidP="00FE041E">
            <w:pPr>
              <w:tabs>
                <w:tab w:val="left" w:pos="709"/>
              </w:tabs>
              <w:jc w:val="both"/>
              <w:rPr>
                <w:rFonts w:ascii="Palatino Linotype" w:hAnsi="Palatino Linotype"/>
                <w:color w:val="000000"/>
                <w:sz w:val="20"/>
                <w:szCs w:val="20"/>
              </w:rPr>
            </w:pPr>
            <w:r>
              <w:rPr>
                <w:rFonts w:ascii="Palatino Linotype" w:hAnsi="Palatino Linotype"/>
                <w:color w:val="000000"/>
                <w:sz w:val="20"/>
                <w:szCs w:val="20"/>
              </w:rPr>
              <w:t xml:space="preserve">En relación a 2018 en la página </w:t>
            </w:r>
            <w:hyperlink r:id="rId30" w:history="1">
              <w:r w:rsidRPr="00EC7FA9">
                <w:rPr>
                  <w:rStyle w:val="Hipervnculo"/>
                  <w:rFonts w:ascii="Palatino Linotype" w:hAnsi="Palatino Linotype"/>
                  <w:sz w:val="20"/>
                  <w:szCs w:val="20"/>
                </w:rPr>
                <w:t>http://www.ipomex.org.mx/ipo3/lgt/indice/upvt/art_92_xxiv.web</w:t>
              </w:r>
            </w:hyperlink>
            <w:r>
              <w:rPr>
                <w:rFonts w:ascii="Palatino Linotype" w:hAnsi="Palatino Linotype"/>
                <w:color w:val="000000"/>
                <w:sz w:val="20"/>
                <w:szCs w:val="20"/>
              </w:rPr>
              <w:t xml:space="preserve"> información que se encuentra en proceso.</w:t>
            </w:r>
          </w:p>
        </w:tc>
        <w:tc>
          <w:tcPr>
            <w:tcW w:w="2527" w:type="dxa"/>
          </w:tcPr>
          <w:p w14:paraId="14A09152" w14:textId="722D34A4" w:rsidR="00F16DE6" w:rsidRPr="00E13422" w:rsidRDefault="00E13422" w:rsidP="00F16DE6">
            <w:pPr>
              <w:tabs>
                <w:tab w:val="left" w:pos="709"/>
              </w:tabs>
              <w:jc w:val="both"/>
              <w:rPr>
                <w:rFonts w:ascii="Palatino Linotype" w:hAnsi="Palatino Linotype"/>
                <w:color w:val="000000"/>
                <w:sz w:val="20"/>
                <w:szCs w:val="20"/>
              </w:rPr>
            </w:pPr>
            <w:r w:rsidRPr="00E13422">
              <w:rPr>
                <w:rFonts w:ascii="Palatino Linotype" w:hAnsi="Palatino Linotype"/>
                <w:color w:val="000000"/>
                <w:sz w:val="20"/>
                <w:szCs w:val="20"/>
              </w:rPr>
              <w:t xml:space="preserve">No es el histórico y su ipomex no </w:t>
            </w:r>
            <w:r w:rsidR="00F409D6" w:rsidRPr="00E13422">
              <w:rPr>
                <w:rFonts w:ascii="Palatino Linotype" w:hAnsi="Palatino Linotype"/>
                <w:color w:val="000000"/>
                <w:sz w:val="20"/>
                <w:szCs w:val="20"/>
              </w:rPr>
              <w:t>está</w:t>
            </w:r>
            <w:r w:rsidRPr="00E13422">
              <w:rPr>
                <w:rFonts w:ascii="Palatino Linotype" w:hAnsi="Palatino Linotype"/>
                <w:color w:val="000000"/>
                <w:sz w:val="20"/>
                <w:szCs w:val="20"/>
              </w:rPr>
              <w:t xml:space="preserve"> actualizado, mienten infoem, deberían verificarles y multarlos de ser el caso</w:t>
            </w:r>
          </w:p>
        </w:tc>
      </w:tr>
    </w:tbl>
    <w:p w14:paraId="4C9F8F4F" w14:textId="77777777" w:rsidR="00F13539" w:rsidRDefault="00F13539" w:rsidP="005C57FD">
      <w:pPr>
        <w:spacing w:after="0" w:line="360" w:lineRule="auto"/>
        <w:jc w:val="both"/>
        <w:rPr>
          <w:rFonts w:ascii="Palatino Linotype" w:hAnsi="Palatino Linotype"/>
          <w:sz w:val="24"/>
          <w:szCs w:val="24"/>
        </w:rPr>
      </w:pPr>
    </w:p>
    <w:p w14:paraId="12AEA28A" w14:textId="7B5CEDF4" w:rsidR="00870A41" w:rsidRDefault="00870A41" w:rsidP="005C57FD">
      <w:pPr>
        <w:spacing w:after="0" w:line="360" w:lineRule="auto"/>
        <w:jc w:val="both"/>
        <w:rPr>
          <w:rFonts w:ascii="Palatino Linotype" w:hAnsi="Palatino Linotype"/>
          <w:sz w:val="24"/>
          <w:szCs w:val="24"/>
        </w:rPr>
      </w:pPr>
      <w:r>
        <w:rPr>
          <w:rFonts w:ascii="Palatino Linotype" w:hAnsi="Palatino Linotype"/>
          <w:sz w:val="24"/>
          <w:szCs w:val="24"/>
        </w:rPr>
        <w:t xml:space="preserve">En </w:t>
      </w:r>
      <w:r w:rsidR="00F409D6">
        <w:rPr>
          <w:rFonts w:ascii="Palatino Linotype" w:hAnsi="Palatino Linotype"/>
          <w:sz w:val="24"/>
          <w:szCs w:val="24"/>
        </w:rPr>
        <w:t>base a lo anterior analicemos la información que se remitió mediante respuesta, por parte del Sujeto Obligado, que es del tenor siguiente</w:t>
      </w:r>
      <w:r>
        <w:rPr>
          <w:rFonts w:ascii="Palatino Linotype" w:hAnsi="Palatino Linotype"/>
          <w:sz w:val="24"/>
          <w:szCs w:val="24"/>
        </w:rPr>
        <w:t>:</w:t>
      </w:r>
    </w:p>
    <w:p w14:paraId="61A0DE7F" w14:textId="77777777" w:rsidR="00870A41" w:rsidRDefault="00870A41" w:rsidP="005C57FD">
      <w:pPr>
        <w:spacing w:after="0" w:line="360" w:lineRule="auto"/>
        <w:jc w:val="both"/>
        <w:rPr>
          <w:rFonts w:ascii="Palatino Linotype" w:hAnsi="Palatino Linotype"/>
          <w:sz w:val="24"/>
          <w:szCs w:val="24"/>
        </w:rPr>
      </w:pPr>
    </w:p>
    <w:p w14:paraId="1AD24FAE" w14:textId="19C9D883" w:rsidR="00870A41" w:rsidRDefault="00FF76AA" w:rsidP="00870A41">
      <w:pPr>
        <w:tabs>
          <w:tab w:val="left" w:pos="709"/>
          <w:tab w:val="left" w:pos="7655"/>
        </w:tabs>
        <w:spacing w:line="360" w:lineRule="auto"/>
        <w:jc w:val="both"/>
        <w:rPr>
          <w:rFonts w:ascii="Palatino Linotype" w:hAnsi="Palatino Linotype"/>
          <w:color w:val="000000"/>
          <w:sz w:val="24"/>
          <w:szCs w:val="24"/>
        </w:rPr>
      </w:pPr>
      <w:r>
        <w:rPr>
          <w:rFonts w:ascii="Palatino Linotype" w:hAnsi="Palatino Linotype"/>
          <w:sz w:val="24"/>
          <w:szCs w:val="24"/>
        </w:rPr>
        <w:t xml:space="preserve">En todos los recursos de revisión, </w:t>
      </w:r>
      <w:r w:rsidR="00344953">
        <w:rPr>
          <w:rFonts w:ascii="Palatino Linotype" w:hAnsi="Palatino Linotype"/>
          <w:sz w:val="24"/>
          <w:szCs w:val="24"/>
        </w:rPr>
        <w:t xml:space="preserve">los servidores públicos habilitados mencionaron que respecto de la información del ejercicio 2017, se encuentra publicado en la liga electrónica siguiente: </w:t>
      </w:r>
      <w:hyperlink r:id="rId31" w:history="1">
        <w:r w:rsidR="00344953" w:rsidRPr="00344953">
          <w:rPr>
            <w:rStyle w:val="Hipervnculo"/>
            <w:rFonts w:ascii="Palatino Linotype" w:hAnsi="Palatino Linotype"/>
            <w:sz w:val="24"/>
            <w:szCs w:val="24"/>
          </w:rPr>
          <w:t>http://www.ipomex.org.mx/ipo3/lgt/indice/upvt/estadist.web</w:t>
        </w:r>
      </w:hyperlink>
      <w:r w:rsidR="00344953" w:rsidRPr="00344953">
        <w:rPr>
          <w:rStyle w:val="Hipervnculo"/>
          <w:rFonts w:ascii="Palatino Linotype" w:hAnsi="Palatino Linotype"/>
          <w:sz w:val="24"/>
          <w:szCs w:val="24"/>
        </w:rPr>
        <w:t>,</w:t>
      </w:r>
      <w:r w:rsidR="00344953">
        <w:rPr>
          <w:rStyle w:val="Hipervnculo"/>
          <w:rFonts w:ascii="Palatino Linotype" w:hAnsi="Palatino Linotype"/>
          <w:sz w:val="20"/>
          <w:szCs w:val="20"/>
          <w:u w:val="none"/>
        </w:rPr>
        <w:t xml:space="preserve"> </w:t>
      </w:r>
      <w:r w:rsidR="00AE42A3">
        <w:rPr>
          <w:rFonts w:ascii="Palatino Linotype" w:hAnsi="Palatino Linotype"/>
          <w:color w:val="000000"/>
          <w:sz w:val="24"/>
          <w:szCs w:val="24"/>
        </w:rPr>
        <w:t xml:space="preserve">en la fracción XXXIV, </w:t>
      </w:r>
      <w:r w:rsidR="00344953">
        <w:rPr>
          <w:rFonts w:ascii="Palatino Linotype" w:hAnsi="Palatino Linotype"/>
          <w:color w:val="000000"/>
          <w:sz w:val="24"/>
          <w:szCs w:val="24"/>
        </w:rPr>
        <w:t>información que muestra lo siguiente:</w:t>
      </w:r>
    </w:p>
    <w:p w14:paraId="5C412BC6" w14:textId="18A8BBC1" w:rsidR="00AE42A3" w:rsidRDefault="00087E89" w:rsidP="00870A41">
      <w:pPr>
        <w:tabs>
          <w:tab w:val="left" w:pos="709"/>
          <w:tab w:val="left" w:pos="7655"/>
        </w:tabs>
        <w:spacing w:line="360" w:lineRule="auto"/>
        <w:jc w:val="both"/>
        <w:rPr>
          <w:rFonts w:ascii="Palatino Linotype" w:hAnsi="Palatino Linotype"/>
          <w:color w:val="000000"/>
          <w:sz w:val="24"/>
          <w:szCs w:val="24"/>
        </w:rPr>
      </w:pPr>
      <w:r>
        <w:rPr>
          <w:noProof/>
          <w:lang w:eastAsia="es-MX"/>
        </w:rPr>
        <w:lastRenderedPageBreak/>
        <w:drawing>
          <wp:inline distT="0" distB="0" distL="0" distR="0" wp14:anchorId="1C37890C" wp14:editId="3432C61C">
            <wp:extent cx="5236234" cy="3604346"/>
            <wp:effectExtent l="190500" t="190500" r="193040" b="1866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162" t="7187" r="22578" b="25190"/>
                    <a:stretch/>
                  </pic:blipFill>
                  <pic:spPr bwMode="auto">
                    <a:xfrm>
                      <a:off x="0" y="0"/>
                      <a:ext cx="5242751" cy="36088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49C3F1E" w14:textId="2EBC2807" w:rsidR="00AE42A3" w:rsidRDefault="00087E89" w:rsidP="00870A41">
      <w:pPr>
        <w:tabs>
          <w:tab w:val="left" w:pos="709"/>
          <w:tab w:val="left" w:pos="7655"/>
        </w:tabs>
        <w:spacing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De la imagen anterior encontramos que se encuentra registros a partir del año 2010 a 2017, en donde se encuentran diversos archivos mismos que contienen archivos denominados análisis de datos, </w:t>
      </w:r>
      <w:r w:rsidR="007258DD">
        <w:rPr>
          <w:rFonts w:ascii="Palatino Linotype" w:hAnsi="Palatino Linotype"/>
          <w:sz w:val="24"/>
          <w:szCs w:val="24"/>
          <w:lang w:eastAsia="es-MX"/>
        </w:rPr>
        <w:t>al dar clik en los registros de 2010, se encuentra la siguiente información:</w:t>
      </w:r>
    </w:p>
    <w:p w14:paraId="3A3FEEEA" w14:textId="77777777" w:rsidR="00087E89" w:rsidRDefault="00087E89" w:rsidP="00870A41">
      <w:pPr>
        <w:tabs>
          <w:tab w:val="left" w:pos="709"/>
          <w:tab w:val="left" w:pos="7655"/>
        </w:tabs>
        <w:spacing w:line="360" w:lineRule="auto"/>
        <w:jc w:val="both"/>
        <w:rPr>
          <w:rFonts w:ascii="Palatino Linotype" w:hAnsi="Palatino Linotype"/>
          <w:sz w:val="24"/>
          <w:szCs w:val="24"/>
          <w:lang w:eastAsia="es-MX"/>
        </w:rPr>
        <w:sectPr w:rsidR="00087E89" w:rsidSect="006E3E3B">
          <w:headerReference w:type="default" r:id="rId33"/>
          <w:footerReference w:type="default" r:id="rId34"/>
          <w:headerReference w:type="first" r:id="rId35"/>
          <w:footerReference w:type="first" r:id="rId36"/>
          <w:pgSz w:w="12240" w:h="15840"/>
          <w:pgMar w:top="1417" w:right="1467" w:bottom="1417" w:left="1701" w:header="708" w:footer="708" w:gutter="0"/>
          <w:cols w:space="708"/>
          <w:titlePg/>
          <w:docGrid w:linePitch="360"/>
        </w:sect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6"/>
        <w:gridCol w:w="5466"/>
      </w:tblGrid>
      <w:tr w:rsidR="00087E89" w14:paraId="055A5A9D" w14:textId="77777777" w:rsidTr="008358F2">
        <w:trPr>
          <w:jc w:val="center"/>
        </w:trPr>
        <w:tc>
          <w:tcPr>
            <w:tcW w:w="5286" w:type="dxa"/>
          </w:tcPr>
          <w:p w14:paraId="37293234" w14:textId="68C07471" w:rsidR="00087E89" w:rsidRDefault="00087E89" w:rsidP="00087E89">
            <w:pPr>
              <w:tabs>
                <w:tab w:val="left" w:pos="709"/>
                <w:tab w:val="left" w:pos="7655"/>
              </w:tabs>
              <w:spacing w:line="360" w:lineRule="auto"/>
              <w:jc w:val="center"/>
              <w:rPr>
                <w:rFonts w:ascii="Palatino Linotype" w:hAnsi="Palatino Linotype"/>
                <w:sz w:val="24"/>
                <w:szCs w:val="24"/>
                <w:lang w:eastAsia="es-MX"/>
              </w:rPr>
            </w:pPr>
            <w:r>
              <w:rPr>
                <w:noProof/>
                <w:lang w:eastAsia="es-MX"/>
              </w:rPr>
              <w:lastRenderedPageBreak/>
              <w:drawing>
                <wp:inline distT="0" distB="0" distL="0" distR="0" wp14:anchorId="1EDC0598" wp14:editId="4D82E8D8">
                  <wp:extent cx="2709541" cy="1892138"/>
                  <wp:effectExtent l="190500" t="190500" r="186690" b="1847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1413" t="7454" r="24970" b="25984"/>
                          <a:stretch/>
                        </pic:blipFill>
                        <pic:spPr bwMode="auto">
                          <a:xfrm>
                            <a:off x="0" y="0"/>
                            <a:ext cx="2725111" cy="19030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5466" w:type="dxa"/>
          </w:tcPr>
          <w:p w14:paraId="4277B4A8" w14:textId="26AAC4DC" w:rsidR="00087E89" w:rsidRDefault="00087E89" w:rsidP="00087E89">
            <w:pPr>
              <w:tabs>
                <w:tab w:val="left" w:pos="709"/>
                <w:tab w:val="left" w:pos="7655"/>
              </w:tabs>
              <w:spacing w:line="360" w:lineRule="auto"/>
              <w:jc w:val="center"/>
              <w:rPr>
                <w:rFonts w:ascii="Palatino Linotype" w:hAnsi="Palatino Linotype"/>
                <w:sz w:val="24"/>
                <w:szCs w:val="24"/>
                <w:lang w:eastAsia="es-MX"/>
              </w:rPr>
            </w:pPr>
            <w:r>
              <w:rPr>
                <w:noProof/>
                <w:lang w:eastAsia="es-MX"/>
              </w:rPr>
              <w:drawing>
                <wp:inline distT="0" distB="0" distL="0" distR="0" wp14:anchorId="004EF774" wp14:editId="504902D5">
                  <wp:extent cx="2765640" cy="1843760"/>
                  <wp:effectExtent l="190500" t="190500" r="187325" b="1949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1264" t="9850" r="25270" b="26783"/>
                          <a:stretch/>
                        </pic:blipFill>
                        <pic:spPr bwMode="auto">
                          <a:xfrm>
                            <a:off x="0" y="0"/>
                            <a:ext cx="2772202" cy="18481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r>
      <w:tr w:rsidR="00087E89" w14:paraId="528C8DF4" w14:textId="77777777" w:rsidTr="008358F2">
        <w:trPr>
          <w:jc w:val="center"/>
        </w:trPr>
        <w:tc>
          <w:tcPr>
            <w:tcW w:w="5286" w:type="dxa"/>
          </w:tcPr>
          <w:p w14:paraId="7652FABF" w14:textId="2DB55FDD" w:rsidR="00087E89" w:rsidRDefault="00087E89" w:rsidP="00087E89">
            <w:pPr>
              <w:tabs>
                <w:tab w:val="left" w:pos="709"/>
                <w:tab w:val="left" w:pos="7655"/>
              </w:tabs>
              <w:spacing w:line="360" w:lineRule="auto"/>
              <w:jc w:val="center"/>
              <w:rPr>
                <w:rFonts w:ascii="Palatino Linotype" w:hAnsi="Palatino Linotype"/>
                <w:sz w:val="24"/>
                <w:szCs w:val="24"/>
                <w:lang w:eastAsia="es-MX"/>
              </w:rPr>
            </w:pPr>
            <w:r>
              <w:rPr>
                <w:noProof/>
                <w:lang w:eastAsia="es-MX"/>
              </w:rPr>
              <w:drawing>
                <wp:inline distT="0" distB="0" distL="0" distR="0" wp14:anchorId="222B5C7B" wp14:editId="7042B591">
                  <wp:extent cx="2586843" cy="1820105"/>
                  <wp:effectExtent l="190500" t="190500" r="194945" b="1993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0815" t="13844" r="25120" b="18529"/>
                          <a:stretch/>
                        </pic:blipFill>
                        <pic:spPr bwMode="auto">
                          <a:xfrm>
                            <a:off x="0" y="0"/>
                            <a:ext cx="2600567" cy="182976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c>
          <w:tcPr>
            <w:tcW w:w="5466" w:type="dxa"/>
          </w:tcPr>
          <w:p w14:paraId="686A56B0" w14:textId="3FD7A9FE" w:rsidR="00087E89" w:rsidRDefault="00087E89" w:rsidP="00087E89">
            <w:pPr>
              <w:tabs>
                <w:tab w:val="left" w:pos="709"/>
                <w:tab w:val="left" w:pos="7655"/>
              </w:tabs>
              <w:spacing w:line="360" w:lineRule="auto"/>
              <w:jc w:val="center"/>
              <w:rPr>
                <w:rFonts w:ascii="Palatino Linotype" w:hAnsi="Palatino Linotype"/>
                <w:sz w:val="24"/>
                <w:szCs w:val="24"/>
                <w:lang w:eastAsia="es-MX"/>
              </w:rPr>
            </w:pPr>
            <w:r>
              <w:rPr>
                <w:noProof/>
                <w:lang w:eastAsia="es-MX"/>
              </w:rPr>
              <w:drawing>
                <wp:inline distT="0" distB="0" distL="0" distR="0" wp14:anchorId="4FA15029" wp14:editId="5289B2CA">
                  <wp:extent cx="2548609" cy="1818091"/>
                  <wp:effectExtent l="190500" t="190500" r="194945" b="1822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1413" t="17304" r="25264" b="15073"/>
                          <a:stretch/>
                        </pic:blipFill>
                        <pic:spPr bwMode="auto">
                          <a:xfrm>
                            <a:off x="0" y="0"/>
                            <a:ext cx="2557097" cy="18241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r>
    </w:tbl>
    <w:p w14:paraId="17730AF1" w14:textId="77777777" w:rsidR="00087E89" w:rsidRDefault="00087E89" w:rsidP="00870A41">
      <w:pPr>
        <w:tabs>
          <w:tab w:val="left" w:pos="709"/>
          <w:tab w:val="left" w:pos="7655"/>
        </w:tabs>
        <w:spacing w:line="360" w:lineRule="auto"/>
        <w:jc w:val="both"/>
        <w:rPr>
          <w:rFonts w:ascii="Palatino Linotype" w:hAnsi="Palatino Linotype"/>
          <w:sz w:val="24"/>
          <w:szCs w:val="24"/>
          <w:lang w:eastAsia="es-MX"/>
        </w:rPr>
        <w:sectPr w:rsidR="00087E89" w:rsidSect="00087E89">
          <w:pgSz w:w="15840" w:h="12240" w:orient="landscape"/>
          <w:pgMar w:top="1469" w:right="1418" w:bottom="1701" w:left="1418" w:header="709" w:footer="709" w:gutter="0"/>
          <w:cols w:space="708"/>
          <w:titlePg/>
          <w:docGrid w:linePitch="360"/>
        </w:sectPr>
      </w:pPr>
    </w:p>
    <w:p w14:paraId="64B46814" w14:textId="4BE92E33" w:rsidR="00087E89" w:rsidRDefault="007258DD" w:rsidP="002664B8">
      <w:pPr>
        <w:tabs>
          <w:tab w:val="left" w:pos="709"/>
          <w:tab w:val="left" w:pos="7655"/>
        </w:tabs>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lastRenderedPageBreak/>
        <w:t>Como se muestra en la imagen anterior la información corresponde al ejercicio fiscal 2010, la cual se presenta en los primeros d</w:t>
      </w:r>
      <w:r w:rsidR="002B3E7F">
        <w:rPr>
          <w:rFonts w:ascii="Palatino Linotype" w:hAnsi="Palatino Linotype"/>
          <w:sz w:val="24"/>
          <w:szCs w:val="24"/>
          <w:lang w:eastAsia="es-MX"/>
        </w:rPr>
        <w:t xml:space="preserve">ías de 2011, </w:t>
      </w:r>
      <w:r w:rsidR="00DE6F0C">
        <w:rPr>
          <w:rFonts w:ascii="Palatino Linotype" w:hAnsi="Palatino Linotype"/>
          <w:sz w:val="24"/>
          <w:szCs w:val="24"/>
          <w:lang w:eastAsia="es-MX"/>
        </w:rPr>
        <w:t>de esta manera se encuentran los demás registros de</w:t>
      </w:r>
      <w:r w:rsidR="002B3E7F">
        <w:rPr>
          <w:rFonts w:ascii="Palatino Linotype" w:hAnsi="Palatino Linotype"/>
          <w:sz w:val="24"/>
          <w:szCs w:val="24"/>
          <w:lang w:eastAsia="es-MX"/>
        </w:rPr>
        <w:t xml:space="preserve"> 2010, 2011, 2012, 2013, 2014, 2015, 2016 y 2017.</w:t>
      </w:r>
    </w:p>
    <w:p w14:paraId="6F83E3EB" w14:textId="77777777" w:rsidR="00344953" w:rsidRPr="004A6D1B" w:rsidRDefault="00344953" w:rsidP="002664B8">
      <w:pPr>
        <w:tabs>
          <w:tab w:val="left" w:pos="709"/>
          <w:tab w:val="left" w:pos="7655"/>
        </w:tabs>
        <w:spacing w:after="0" w:line="360" w:lineRule="auto"/>
        <w:jc w:val="both"/>
        <w:rPr>
          <w:rFonts w:ascii="Palatino Linotype" w:hAnsi="Palatino Linotype"/>
          <w:sz w:val="18"/>
          <w:szCs w:val="24"/>
          <w:lang w:eastAsia="es-MX"/>
        </w:rPr>
      </w:pPr>
    </w:p>
    <w:p w14:paraId="4659934F" w14:textId="77777777" w:rsidR="00F3135C" w:rsidRDefault="00DE6F0C" w:rsidP="002664B8">
      <w:pPr>
        <w:tabs>
          <w:tab w:val="left" w:pos="709"/>
          <w:tab w:val="left" w:pos="7655"/>
        </w:tabs>
        <w:spacing w:after="0" w:line="360" w:lineRule="auto"/>
        <w:jc w:val="both"/>
        <w:rPr>
          <w:rFonts w:ascii="Palatino Linotype" w:hAnsi="Palatino Linotype"/>
          <w:sz w:val="24"/>
          <w:szCs w:val="24"/>
          <w:lang w:eastAsia="es-MX"/>
        </w:rPr>
      </w:pPr>
      <w:r w:rsidRPr="00DA64CA">
        <w:rPr>
          <w:rFonts w:ascii="Palatino Linotype" w:hAnsi="Palatino Linotype"/>
          <w:sz w:val="24"/>
          <w:szCs w:val="24"/>
          <w:lang w:eastAsia="es-MX"/>
        </w:rPr>
        <w:t xml:space="preserve">Si bien es cierto que el particular se </w:t>
      </w:r>
      <w:r w:rsidR="00F3135C" w:rsidRPr="00DA64CA">
        <w:rPr>
          <w:rFonts w:ascii="Palatino Linotype" w:hAnsi="Palatino Linotype"/>
          <w:sz w:val="24"/>
          <w:szCs w:val="24"/>
          <w:lang w:eastAsia="es-MX"/>
        </w:rPr>
        <w:t>adolece</w:t>
      </w:r>
      <w:r w:rsidRPr="00DA64CA">
        <w:rPr>
          <w:rFonts w:ascii="Palatino Linotype" w:hAnsi="Palatino Linotype"/>
          <w:sz w:val="24"/>
          <w:szCs w:val="24"/>
          <w:lang w:eastAsia="es-MX"/>
        </w:rPr>
        <w:t xml:space="preserve"> únicamente por la temporalidad de la información, no </w:t>
      </w:r>
      <w:r w:rsidR="00976716" w:rsidRPr="00DA64CA">
        <w:rPr>
          <w:rFonts w:ascii="Palatino Linotype" w:hAnsi="Palatino Linotype"/>
          <w:sz w:val="24"/>
          <w:szCs w:val="24"/>
          <w:lang w:eastAsia="es-MX"/>
        </w:rPr>
        <w:t>así</w:t>
      </w:r>
      <w:r w:rsidRPr="00DA64CA">
        <w:rPr>
          <w:rFonts w:ascii="Palatino Linotype" w:hAnsi="Palatino Linotype"/>
          <w:sz w:val="24"/>
          <w:szCs w:val="24"/>
          <w:lang w:eastAsia="es-MX"/>
        </w:rPr>
        <w:t xml:space="preserve"> por el contenido de la información, sin embargo debemos analizar</w:t>
      </w:r>
      <w:r w:rsidR="00976716" w:rsidRPr="00DA64CA">
        <w:rPr>
          <w:rFonts w:ascii="Palatino Linotype" w:hAnsi="Palatino Linotype"/>
          <w:sz w:val="24"/>
          <w:szCs w:val="24"/>
          <w:lang w:eastAsia="es-MX"/>
        </w:rPr>
        <w:t xml:space="preserve"> primeramente l</w:t>
      </w:r>
      <w:r w:rsidR="00F3135C" w:rsidRPr="00DA64CA">
        <w:rPr>
          <w:rFonts w:ascii="Palatino Linotype" w:hAnsi="Palatino Linotype"/>
          <w:sz w:val="24"/>
          <w:szCs w:val="24"/>
          <w:lang w:eastAsia="es-MX"/>
        </w:rPr>
        <w:t>a información remitida en el informe justificado, que es en el siguiente tenor:</w:t>
      </w:r>
    </w:p>
    <w:p w14:paraId="6F3C8317" w14:textId="77777777" w:rsidR="002664B8" w:rsidRPr="004A6D1B" w:rsidRDefault="002664B8" w:rsidP="002664B8">
      <w:pPr>
        <w:tabs>
          <w:tab w:val="left" w:pos="709"/>
          <w:tab w:val="left" w:pos="7655"/>
        </w:tabs>
        <w:spacing w:after="0" w:line="360" w:lineRule="auto"/>
        <w:jc w:val="both"/>
        <w:rPr>
          <w:rFonts w:ascii="Palatino Linotype" w:hAnsi="Palatino Linotype"/>
          <w:sz w:val="16"/>
          <w:szCs w:val="24"/>
          <w:lang w:eastAsia="es-MX"/>
        </w:rPr>
      </w:pPr>
    </w:p>
    <w:p w14:paraId="64AFAF10" w14:textId="77777777" w:rsidR="00987BC8" w:rsidRDefault="00F3135C" w:rsidP="002664B8">
      <w:pPr>
        <w:tabs>
          <w:tab w:val="left" w:pos="709"/>
          <w:tab w:val="left" w:pos="7655"/>
        </w:tabs>
        <w:spacing w:after="0" w:line="360" w:lineRule="auto"/>
        <w:jc w:val="both"/>
        <w:rPr>
          <w:rFonts w:ascii="Palatino Linotype" w:hAnsi="Palatino Linotype"/>
          <w:sz w:val="24"/>
          <w:szCs w:val="24"/>
          <w:lang w:eastAsia="es-MX"/>
        </w:rPr>
      </w:pPr>
      <w:r w:rsidRPr="00DA64CA">
        <w:rPr>
          <w:rFonts w:ascii="Palatino Linotype" w:hAnsi="Palatino Linotype"/>
          <w:sz w:val="24"/>
          <w:szCs w:val="24"/>
          <w:lang w:eastAsia="es-MX"/>
        </w:rPr>
        <w:t xml:space="preserve">Respecto de los recursos de revisión </w:t>
      </w:r>
      <w:r w:rsidRPr="002664B8">
        <w:rPr>
          <w:rFonts w:ascii="Palatino Linotype" w:hAnsi="Palatino Linotype"/>
          <w:b/>
          <w:lang w:eastAsia="es-MX"/>
        </w:rPr>
        <w:t xml:space="preserve">02645/INFOEM/IP/RR/2018, 02647/INFOEM/IP/RR/2018, 02648/INFOEM/IP/RR/2018 </w:t>
      </w:r>
      <w:r w:rsidRPr="002664B8">
        <w:rPr>
          <w:rFonts w:ascii="Palatino Linotype" w:hAnsi="Palatino Linotype"/>
          <w:lang w:eastAsia="es-MX"/>
        </w:rPr>
        <w:t>y</w:t>
      </w:r>
      <w:r w:rsidRPr="002664B8">
        <w:rPr>
          <w:rFonts w:ascii="Palatino Linotype" w:hAnsi="Palatino Linotype"/>
          <w:b/>
          <w:lang w:eastAsia="es-MX"/>
        </w:rPr>
        <w:t xml:space="preserve"> 02649/INFOEM/IP/RR/2018</w:t>
      </w:r>
      <w:r w:rsidRPr="00DA64CA">
        <w:rPr>
          <w:rFonts w:ascii="Palatino Linotype" w:hAnsi="Palatino Linotype"/>
          <w:b/>
          <w:sz w:val="24"/>
          <w:szCs w:val="24"/>
          <w:lang w:eastAsia="es-MX"/>
        </w:rPr>
        <w:t>,</w:t>
      </w:r>
      <w:r w:rsidRPr="00DA64CA">
        <w:rPr>
          <w:rFonts w:ascii="Palatino Linotype" w:hAnsi="Palatino Linotype"/>
          <w:sz w:val="24"/>
          <w:szCs w:val="24"/>
          <w:lang w:eastAsia="es-MX"/>
        </w:rPr>
        <w:t xml:space="preserve"> mediante oficio 205BL16001/1674/2018, de fecha 31 de julio de dos mil dieciocho, la titular de la unidad de transparencia del Sujeto Obligado, </w:t>
      </w:r>
      <w:r w:rsidR="00CD5E23" w:rsidRPr="00DA64CA">
        <w:rPr>
          <w:rFonts w:ascii="Palatino Linotype" w:hAnsi="Palatino Linotype"/>
          <w:sz w:val="24"/>
          <w:szCs w:val="24"/>
          <w:lang w:eastAsia="es-MX"/>
        </w:rPr>
        <w:t>remitió</w:t>
      </w:r>
      <w:r w:rsidRPr="00DA64CA">
        <w:rPr>
          <w:rFonts w:ascii="Palatino Linotype" w:hAnsi="Palatino Linotype"/>
          <w:sz w:val="24"/>
          <w:szCs w:val="24"/>
          <w:lang w:eastAsia="es-MX"/>
        </w:rPr>
        <w:t xml:space="preserve"> el respectivo informe justificado,</w:t>
      </w:r>
      <w:r w:rsidR="001A7E87" w:rsidRPr="00DA64CA">
        <w:rPr>
          <w:rFonts w:ascii="Palatino Linotype" w:hAnsi="Palatino Linotype"/>
          <w:sz w:val="24"/>
          <w:szCs w:val="24"/>
          <w:lang w:eastAsia="es-MX"/>
        </w:rPr>
        <w:t xml:space="preserve"> en donde hace del conocimiento que del análisis de los motivos de inconformidad resultan incorrectos, puesto que no se niega la información, por el contrario se otorgó respuesta en tiempo y forma, motivo por el cual se confirma la respuesta,</w:t>
      </w:r>
      <w:r w:rsidRPr="00DA64CA">
        <w:rPr>
          <w:rFonts w:ascii="Palatino Linotype" w:hAnsi="Palatino Linotype"/>
          <w:sz w:val="24"/>
          <w:szCs w:val="24"/>
          <w:lang w:eastAsia="es-MX"/>
        </w:rPr>
        <w:t xml:space="preserve"> </w:t>
      </w:r>
      <w:r w:rsidR="00CD5E23" w:rsidRPr="00DA64CA">
        <w:rPr>
          <w:rFonts w:ascii="Palatino Linotype" w:hAnsi="Palatino Linotype"/>
          <w:sz w:val="24"/>
          <w:szCs w:val="24"/>
          <w:lang w:eastAsia="es-MX"/>
        </w:rPr>
        <w:t xml:space="preserve">mediante </w:t>
      </w:r>
      <w:r w:rsidR="001A7E87" w:rsidRPr="00DA64CA">
        <w:rPr>
          <w:rFonts w:ascii="Palatino Linotype" w:hAnsi="Palatino Linotype"/>
          <w:sz w:val="24"/>
          <w:szCs w:val="24"/>
          <w:lang w:eastAsia="es-MX"/>
        </w:rPr>
        <w:t>los oficios</w:t>
      </w:r>
      <w:r w:rsidR="00987BC8">
        <w:rPr>
          <w:rFonts w:ascii="Palatino Linotype" w:hAnsi="Palatino Linotype"/>
          <w:sz w:val="24"/>
          <w:szCs w:val="24"/>
          <w:lang w:eastAsia="es-MX"/>
        </w:rPr>
        <w:t xml:space="preserve"> siguientes</w:t>
      </w:r>
      <w:r w:rsidR="001A7E87" w:rsidRPr="00DA64CA">
        <w:rPr>
          <w:rFonts w:ascii="Palatino Linotype" w:hAnsi="Palatino Linotype"/>
          <w:sz w:val="24"/>
          <w:szCs w:val="24"/>
          <w:lang w:eastAsia="es-MX"/>
        </w:rPr>
        <w:t>;</w:t>
      </w:r>
      <w:r w:rsidR="00CD5E23" w:rsidRPr="00DA64CA">
        <w:rPr>
          <w:rFonts w:ascii="Palatino Linotype" w:hAnsi="Palatino Linotype"/>
          <w:sz w:val="24"/>
          <w:szCs w:val="24"/>
          <w:lang w:eastAsia="es-MX"/>
        </w:rPr>
        <w:t xml:space="preserve"> </w:t>
      </w:r>
    </w:p>
    <w:p w14:paraId="60BCAC59" w14:textId="77777777" w:rsidR="00987BC8" w:rsidRPr="004A6D1B" w:rsidRDefault="00987BC8" w:rsidP="002664B8">
      <w:pPr>
        <w:tabs>
          <w:tab w:val="left" w:pos="709"/>
          <w:tab w:val="left" w:pos="7655"/>
        </w:tabs>
        <w:spacing w:after="0" w:line="360" w:lineRule="auto"/>
        <w:jc w:val="both"/>
        <w:rPr>
          <w:rFonts w:ascii="Palatino Linotype" w:hAnsi="Palatino Linotype"/>
          <w:sz w:val="18"/>
          <w:szCs w:val="24"/>
          <w:lang w:eastAsia="es-MX"/>
        </w:rPr>
      </w:pPr>
    </w:p>
    <w:p w14:paraId="065280AA" w14:textId="77777777" w:rsidR="00987BC8" w:rsidRPr="00987BC8" w:rsidRDefault="001A7E87" w:rsidP="00987BC8">
      <w:pPr>
        <w:pStyle w:val="Prrafodelista"/>
        <w:numPr>
          <w:ilvl w:val="0"/>
          <w:numId w:val="41"/>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UPVT/</w:t>
      </w:r>
      <w:r w:rsidR="00CD5E23" w:rsidRPr="00987BC8">
        <w:rPr>
          <w:rFonts w:ascii="Palatino Linotype" w:hAnsi="Palatino Linotype"/>
          <w:b/>
          <w:lang w:eastAsia="es-MX"/>
        </w:rPr>
        <w:t>205BL</w:t>
      </w:r>
      <w:r w:rsidRPr="00987BC8">
        <w:rPr>
          <w:rFonts w:ascii="Palatino Linotype" w:hAnsi="Palatino Linotype"/>
          <w:b/>
          <w:lang w:eastAsia="es-MX"/>
        </w:rPr>
        <w:t>12000/337/2018</w:t>
      </w:r>
      <w:r w:rsidRPr="00987BC8">
        <w:rPr>
          <w:rFonts w:ascii="Palatino Linotype" w:hAnsi="Palatino Linotype"/>
          <w:lang w:eastAsia="es-MX"/>
        </w:rPr>
        <w:t xml:space="preserve"> de fecha once de julio de 2018, suscrito por la Directora de la </w:t>
      </w:r>
      <w:r w:rsidRPr="00987BC8">
        <w:rPr>
          <w:rFonts w:ascii="Palatino Linotype" w:hAnsi="Palatino Linotype"/>
          <w:b/>
          <w:lang w:eastAsia="es-MX"/>
        </w:rPr>
        <w:t>División de Ingeniería en Informática</w:t>
      </w:r>
      <w:r w:rsidRPr="00987BC8">
        <w:rPr>
          <w:rFonts w:ascii="Palatino Linotype" w:hAnsi="Palatino Linotype"/>
          <w:lang w:eastAsia="es-MX"/>
        </w:rPr>
        <w:t>, en donde confirma la respuesta otorgada</w:t>
      </w:r>
      <w:r w:rsidR="00987BC8" w:rsidRPr="00987BC8">
        <w:rPr>
          <w:rFonts w:ascii="Palatino Linotype" w:hAnsi="Palatino Linotype"/>
          <w:lang w:eastAsia="es-MX"/>
        </w:rPr>
        <w:t>.</w:t>
      </w:r>
    </w:p>
    <w:p w14:paraId="58330156" w14:textId="77777777" w:rsidR="00987BC8" w:rsidRPr="00987BC8" w:rsidRDefault="001A7E87" w:rsidP="00987BC8">
      <w:pPr>
        <w:pStyle w:val="Prrafodelista"/>
        <w:numPr>
          <w:ilvl w:val="0"/>
          <w:numId w:val="41"/>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205BL15000/868/2018</w:t>
      </w:r>
      <w:r w:rsidRPr="00987BC8">
        <w:rPr>
          <w:rFonts w:ascii="Palatino Linotype" w:hAnsi="Palatino Linotype"/>
          <w:lang w:eastAsia="es-MX"/>
        </w:rPr>
        <w:t>, de fecha veintiséis de julio de dos mil dieciocho, suscrito por el director de la D</w:t>
      </w:r>
      <w:r w:rsidRPr="00987BC8">
        <w:rPr>
          <w:rFonts w:ascii="Palatino Linotype" w:hAnsi="Palatino Linotype"/>
          <w:b/>
          <w:lang w:eastAsia="es-MX"/>
        </w:rPr>
        <w:t>ivisión de Ingeniería en Biotecnología y Licenciatura en Negocios Internacionales</w:t>
      </w:r>
      <w:r w:rsidRPr="00987BC8">
        <w:rPr>
          <w:rFonts w:ascii="Palatino Linotype" w:hAnsi="Palatino Linotype"/>
          <w:lang w:eastAsia="es-MX"/>
        </w:rPr>
        <w:t>, en donde confirma la respuesta otorgada</w:t>
      </w:r>
      <w:r w:rsidR="00987BC8" w:rsidRPr="00987BC8">
        <w:rPr>
          <w:rFonts w:ascii="Palatino Linotype" w:hAnsi="Palatino Linotype"/>
          <w:lang w:eastAsia="es-MX"/>
        </w:rPr>
        <w:t>.</w:t>
      </w:r>
    </w:p>
    <w:p w14:paraId="67B8DC21" w14:textId="77777777" w:rsidR="00987BC8" w:rsidRPr="00987BC8" w:rsidRDefault="001A7E87" w:rsidP="00987BC8">
      <w:pPr>
        <w:pStyle w:val="Prrafodelista"/>
        <w:numPr>
          <w:ilvl w:val="0"/>
          <w:numId w:val="41"/>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lastRenderedPageBreak/>
        <w:t>205BL13000/688/2018</w:t>
      </w:r>
      <w:r w:rsidRPr="00987BC8">
        <w:rPr>
          <w:rFonts w:ascii="Palatino Linotype" w:hAnsi="Palatino Linotype"/>
          <w:lang w:eastAsia="es-MX"/>
        </w:rPr>
        <w:t xml:space="preserve"> de fecha veintiséis de julio de dos mil dieciocho, suscrito por la Directora de la </w:t>
      </w:r>
      <w:r w:rsidRPr="00987BC8">
        <w:rPr>
          <w:rFonts w:ascii="Palatino Linotype" w:hAnsi="Palatino Linotype"/>
          <w:b/>
          <w:lang w:eastAsia="es-MX"/>
        </w:rPr>
        <w:t>División de Ingeniería Mecatrónica</w:t>
      </w:r>
      <w:r w:rsidRPr="00987BC8">
        <w:rPr>
          <w:rFonts w:ascii="Palatino Linotype" w:hAnsi="Palatino Linotype"/>
          <w:lang w:eastAsia="es-MX"/>
        </w:rPr>
        <w:t>, mediante el cual confirma su respuesta primigenia</w:t>
      </w:r>
      <w:r w:rsidR="00987BC8" w:rsidRPr="00987BC8">
        <w:rPr>
          <w:rFonts w:ascii="Palatino Linotype" w:hAnsi="Palatino Linotype"/>
          <w:lang w:eastAsia="es-MX"/>
        </w:rPr>
        <w:t>.</w:t>
      </w:r>
    </w:p>
    <w:p w14:paraId="3B1223A2" w14:textId="794CEB4B" w:rsidR="00F3135C" w:rsidRPr="00987BC8" w:rsidRDefault="001A7E87" w:rsidP="00987BC8">
      <w:pPr>
        <w:pStyle w:val="Prrafodelista"/>
        <w:numPr>
          <w:ilvl w:val="0"/>
          <w:numId w:val="41"/>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205BL11000/321/2018</w:t>
      </w:r>
      <w:r w:rsidRPr="00987BC8">
        <w:rPr>
          <w:rFonts w:ascii="Palatino Linotype" w:hAnsi="Palatino Linotype"/>
          <w:lang w:eastAsia="es-MX"/>
        </w:rPr>
        <w:t xml:space="preserve">, de fecha once de julio de dos mil dieciocho, suscrito por la Directora de </w:t>
      </w:r>
      <w:r w:rsidRPr="00987BC8">
        <w:rPr>
          <w:rFonts w:ascii="Palatino Linotype" w:hAnsi="Palatino Linotype"/>
          <w:b/>
          <w:lang w:eastAsia="es-MX"/>
        </w:rPr>
        <w:t xml:space="preserve">División </w:t>
      </w:r>
      <w:r w:rsidR="00676B31" w:rsidRPr="00987BC8">
        <w:rPr>
          <w:rFonts w:ascii="Palatino Linotype" w:hAnsi="Palatino Linotype"/>
          <w:b/>
          <w:lang w:eastAsia="es-MX"/>
        </w:rPr>
        <w:t>de Ingeniería Industrial y de Sistemas</w:t>
      </w:r>
      <w:r w:rsidR="00676B31" w:rsidRPr="00987BC8">
        <w:rPr>
          <w:rFonts w:ascii="Palatino Linotype" w:hAnsi="Palatino Linotype"/>
          <w:lang w:eastAsia="es-MX"/>
        </w:rPr>
        <w:t>, en donde se confirma la respuesta emitida.</w:t>
      </w:r>
    </w:p>
    <w:p w14:paraId="5D4759C4" w14:textId="77777777" w:rsidR="00676B31" w:rsidRPr="00DA64CA" w:rsidRDefault="00676B31" w:rsidP="002664B8">
      <w:pPr>
        <w:tabs>
          <w:tab w:val="left" w:pos="709"/>
          <w:tab w:val="left" w:pos="7655"/>
        </w:tabs>
        <w:spacing w:after="0" w:line="360" w:lineRule="auto"/>
        <w:jc w:val="both"/>
        <w:rPr>
          <w:rFonts w:ascii="Palatino Linotype" w:hAnsi="Palatino Linotype"/>
          <w:sz w:val="24"/>
          <w:szCs w:val="24"/>
          <w:lang w:eastAsia="es-MX"/>
        </w:rPr>
      </w:pPr>
    </w:p>
    <w:p w14:paraId="7967500D" w14:textId="77777777" w:rsidR="00987BC8" w:rsidRDefault="00676B31" w:rsidP="002664B8">
      <w:pPr>
        <w:tabs>
          <w:tab w:val="left" w:pos="709"/>
          <w:tab w:val="left" w:pos="7655"/>
        </w:tabs>
        <w:spacing w:after="0" w:line="360" w:lineRule="auto"/>
        <w:jc w:val="both"/>
        <w:rPr>
          <w:rFonts w:ascii="Palatino Linotype" w:hAnsi="Palatino Linotype"/>
          <w:sz w:val="24"/>
          <w:szCs w:val="24"/>
          <w:lang w:eastAsia="es-MX"/>
        </w:rPr>
      </w:pPr>
      <w:r w:rsidRPr="00DA64CA">
        <w:rPr>
          <w:rFonts w:ascii="Palatino Linotype" w:hAnsi="Palatino Linotype"/>
          <w:sz w:val="24"/>
          <w:szCs w:val="24"/>
          <w:lang w:eastAsia="es-MX"/>
        </w:rPr>
        <w:t xml:space="preserve">Así mismo mediante alcance al informe justificado remitido </w:t>
      </w:r>
      <w:r w:rsidR="00822300" w:rsidRPr="00DA64CA">
        <w:rPr>
          <w:rFonts w:ascii="Palatino Linotype" w:hAnsi="Palatino Linotype"/>
          <w:sz w:val="24"/>
          <w:szCs w:val="24"/>
          <w:lang w:eastAsia="es-MX"/>
        </w:rPr>
        <w:t>vía</w:t>
      </w:r>
      <w:r w:rsidRPr="00DA64CA">
        <w:rPr>
          <w:rFonts w:ascii="Palatino Linotype" w:hAnsi="Palatino Linotype"/>
          <w:sz w:val="24"/>
          <w:szCs w:val="24"/>
          <w:lang w:eastAsia="es-MX"/>
        </w:rPr>
        <w:t xml:space="preserve"> correo electrónico </w:t>
      </w:r>
      <w:r w:rsidR="00822300" w:rsidRPr="00DA64CA">
        <w:rPr>
          <w:rFonts w:ascii="Palatino Linotype" w:hAnsi="Palatino Linotype"/>
          <w:sz w:val="24"/>
          <w:szCs w:val="24"/>
          <w:lang w:eastAsia="es-MX"/>
        </w:rPr>
        <w:t xml:space="preserve">a esta ponencia por la Titular de la Unidad de Transparencia, </w:t>
      </w:r>
      <w:r w:rsidR="00DA64CA" w:rsidRPr="00DA64CA">
        <w:rPr>
          <w:rFonts w:ascii="Palatino Linotype" w:hAnsi="Palatino Linotype"/>
          <w:sz w:val="24"/>
          <w:szCs w:val="24"/>
          <w:lang w:eastAsia="es-MX"/>
        </w:rPr>
        <w:t xml:space="preserve">remite </w:t>
      </w:r>
      <w:r w:rsidR="00987BC8">
        <w:rPr>
          <w:rFonts w:ascii="Palatino Linotype" w:hAnsi="Palatino Linotype"/>
          <w:sz w:val="24"/>
          <w:szCs w:val="24"/>
          <w:lang w:eastAsia="es-MX"/>
        </w:rPr>
        <w:t xml:space="preserve">los siguientes oficios </w:t>
      </w:r>
    </w:p>
    <w:p w14:paraId="11E50785" w14:textId="0B77094C" w:rsidR="00676B31" w:rsidRPr="00987BC8" w:rsidRDefault="00DA64CA" w:rsidP="00987BC8">
      <w:pPr>
        <w:pStyle w:val="Prrafodelista"/>
        <w:numPr>
          <w:ilvl w:val="0"/>
          <w:numId w:val="43"/>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205BL15000/899/2018</w:t>
      </w:r>
      <w:r w:rsidRPr="00987BC8">
        <w:rPr>
          <w:rFonts w:ascii="Palatino Linotype" w:hAnsi="Palatino Linotype"/>
          <w:lang w:eastAsia="es-MX"/>
        </w:rPr>
        <w:t xml:space="preserve">, de fecha siete de agosto de dos mil dieciocho, suscrito por el Director de la </w:t>
      </w:r>
      <w:r w:rsidRPr="00987BC8">
        <w:rPr>
          <w:rFonts w:ascii="Palatino Linotype" w:hAnsi="Palatino Linotype"/>
          <w:b/>
          <w:lang w:eastAsia="es-MX"/>
        </w:rPr>
        <w:t>División de Ingeniería en Biotecnología y Licenciatura en Negocios Internacionales</w:t>
      </w:r>
      <w:r w:rsidRPr="00987BC8">
        <w:rPr>
          <w:rFonts w:ascii="Palatino Linotype" w:hAnsi="Palatino Linotype"/>
          <w:lang w:eastAsia="es-MX"/>
        </w:rPr>
        <w:t>, aclara la información respecto de la respuesta primigenia, haciendo del conocimiento que el análisis de datos que corresponde a esa Unidad Administrativa, son los referente a los procesos y procedimientos siguientes; proceso  de enseñanza  aprendizaje, procedimientos de control, proceso de fortalecimiento académico, siendo los programas educativos de esa unidad con las siguientes siglas IBT, que corresponde a Ingeniería en Biotecnología, las siglas LNI corresponde a la Licenciatura en Negocios Internacionales, haciendo la aclaración que no se cuenta con áreas anexas.</w:t>
      </w:r>
    </w:p>
    <w:p w14:paraId="7F7DFF97" w14:textId="77777777" w:rsidR="002664B8" w:rsidRDefault="002664B8" w:rsidP="002664B8">
      <w:pPr>
        <w:tabs>
          <w:tab w:val="left" w:pos="709"/>
          <w:tab w:val="left" w:pos="7655"/>
        </w:tabs>
        <w:spacing w:after="0" w:line="360" w:lineRule="auto"/>
        <w:jc w:val="both"/>
        <w:rPr>
          <w:rFonts w:ascii="Palatino Linotype" w:hAnsi="Palatino Linotype"/>
          <w:sz w:val="24"/>
          <w:szCs w:val="24"/>
          <w:lang w:eastAsia="es-MX"/>
        </w:rPr>
      </w:pPr>
    </w:p>
    <w:p w14:paraId="4B9A685C" w14:textId="185637FC" w:rsidR="008E1CC4" w:rsidRPr="00987BC8" w:rsidRDefault="008E1CC4" w:rsidP="00987BC8">
      <w:pPr>
        <w:pStyle w:val="Prrafodelista"/>
        <w:numPr>
          <w:ilvl w:val="0"/>
          <w:numId w:val="42"/>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lang w:eastAsia="es-MX"/>
        </w:rPr>
        <w:t xml:space="preserve">En relación al </w:t>
      </w:r>
      <w:r w:rsidRPr="00987BC8">
        <w:rPr>
          <w:rFonts w:ascii="Palatino Linotype" w:hAnsi="Palatino Linotype"/>
          <w:b/>
          <w:lang w:eastAsia="es-MX"/>
        </w:rPr>
        <w:t>División de Ingeniería Mecatrónica y Mecánica Automotriz</w:t>
      </w:r>
      <w:r w:rsidRPr="00987BC8">
        <w:rPr>
          <w:rFonts w:ascii="Palatino Linotype" w:hAnsi="Palatino Linotype"/>
          <w:lang w:eastAsia="es-MX"/>
        </w:rPr>
        <w:t xml:space="preserve">, se remitió el oficio </w:t>
      </w:r>
      <w:r w:rsidRPr="00987BC8">
        <w:rPr>
          <w:rFonts w:ascii="Palatino Linotype" w:hAnsi="Palatino Linotype"/>
          <w:b/>
          <w:lang w:eastAsia="es-MX"/>
        </w:rPr>
        <w:t>205BL13000/725/2018</w:t>
      </w:r>
      <w:r w:rsidRPr="00987BC8">
        <w:rPr>
          <w:rFonts w:ascii="Palatino Linotype" w:hAnsi="Palatino Linotype"/>
          <w:lang w:eastAsia="es-MX"/>
        </w:rPr>
        <w:t>, de fecha siete de agosto de dos mil dieciocho en donde se hace la aclaración que respecto al análisis de datos que le corresponde a esa área</w:t>
      </w:r>
      <w:r w:rsidR="00041E5F" w:rsidRPr="00987BC8">
        <w:rPr>
          <w:rFonts w:ascii="Palatino Linotype" w:hAnsi="Palatino Linotype"/>
          <w:lang w:eastAsia="es-MX"/>
        </w:rPr>
        <w:t xml:space="preserve"> son el proceso de enseñanza-aprendizaje, el </w:t>
      </w:r>
      <w:r w:rsidR="00041E5F" w:rsidRPr="00987BC8">
        <w:rPr>
          <w:rFonts w:ascii="Palatino Linotype" w:hAnsi="Palatino Linotype"/>
          <w:lang w:eastAsia="es-MX"/>
        </w:rPr>
        <w:lastRenderedPageBreak/>
        <w:t xml:space="preserve">procedimiento de control y el proceso de fortalecimiento académico, </w:t>
      </w:r>
      <w:r w:rsidRPr="00987BC8">
        <w:rPr>
          <w:rFonts w:ascii="Palatino Linotype" w:hAnsi="Palatino Linotype"/>
          <w:lang w:eastAsia="es-MX"/>
        </w:rPr>
        <w:t xml:space="preserve"> </w:t>
      </w:r>
      <w:r w:rsidR="00041E5F" w:rsidRPr="00987BC8">
        <w:rPr>
          <w:rFonts w:ascii="Palatino Linotype" w:hAnsi="Palatino Linotype"/>
          <w:lang w:eastAsia="es-MX"/>
        </w:rPr>
        <w:t>siendo los programas educativos a cargo de esa área administrativa, bajo las siglas IME Ingeniería Mecatrónica e IMA Ingeniería Mecánica Automotriz, así mismo manifiesta que no se cuenta con áreas anexas.</w:t>
      </w:r>
    </w:p>
    <w:p w14:paraId="1B412933" w14:textId="2777139E" w:rsidR="003B1021" w:rsidRPr="00987BC8" w:rsidRDefault="00041E5F" w:rsidP="00987BC8">
      <w:pPr>
        <w:pStyle w:val="Prrafodelista"/>
        <w:numPr>
          <w:ilvl w:val="0"/>
          <w:numId w:val="42"/>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lang w:eastAsia="es-MX"/>
        </w:rPr>
        <w:t xml:space="preserve">Por lo que respecta a la </w:t>
      </w:r>
      <w:r w:rsidRPr="00987BC8">
        <w:rPr>
          <w:rFonts w:ascii="Palatino Linotype" w:hAnsi="Palatino Linotype"/>
          <w:b/>
          <w:lang w:eastAsia="es-MX"/>
        </w:rPr>
        <w:t xml:space="preserve">División de Ingeniería en </w:t>
      </w:r>
      <w:r w:rsidR="00987BC8" w:rsidRPr="00987BC8">
        <w:rPr>
          <w:rFonts w:ascii="Palatino Linotype" w:hAnsi="Palatino Linotype"/>
          <w:b/>
          <w:lang w:eastAsia="es-MX"/>
        </w:rPr>
        <w:t>Informática</w:t>
      </w:r>
      <w:r w:rsidRPr="00987BC8">
        <w:rPr>
          <w:rFonts w:ascii="Palatino Linotype" w:hAnsi="Palatino Linotype"/>
          <w:lang w:eastAsia="es-MX"/>
        </w:rPr>
        <w:t xml:space="preserve">, mediante oficio </w:t>
      </w:r>
      <w:r w:rsidRPr="00987BC8">
        <w:rPr>
          <w:rFonts w:ascii="Palatino Linotype" w:hAnsi="Palatino Linotype"/>
          <w:b/>
          <w:lang w:eastAsia="es-MX"/>
        </w:rPr>
        <w:t>UPVT/205BL12000/INI/366/2018</w:t>
      </w:r>
      <w:r w:rsidRPr="00987BC8">
        <w:rPr>
          <w:rFonts w:ascii="Palatino Linotype" w:hAnsi="Palatino Linotype"/>
          <w:lang w:eastAsia="es-MX"/>
        </w:rPr>
        <w:t xml:space="preserve"> de fecha ocho de agosto de dos mil dieciocho, la Directora de esa área aclara que el análisis de datos que le corresponde a esa división son el proceso de enseñanza-aprendizaje, el procedimiento de control y el proceso de fortalecimiento académico, así mismo manifiesta que los programas educativos </w:t>
      </w:r>
      <w:r w:rsidR="003B1021" w:rsidRPr="00987BC8">
        <w:rPr>
          <w:rFonts w:ascii="Palatino Linotype" w:hAnsi="Palatino Linotype"/>
          <w:lang w:eastAsia="es-MX"/>
        </w:rPr>
        <w:t>a su cargo son INI Ingeniería en Informática y MAD Maestría en Administración, así como también aclara que no se cuentan con áreas anexas a esa Unidad Administrativa.</w:t>
      </w:r>
    </w:p>
    <w:p w14:paraId="54F7C108" w14:textId="78E21126" w:rsidR="003B1021" w:rsidRPr="00987BC8" w:rsidRDefault="003B1021" w:rsidP="00987BC8">
      <w:pPr>
        <w:pStyle w:val="Prrafodelista"/>
        <w:numPr>
          <w:ilvl w:val="0"/>
          <w:numId w:val="42"/>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lang w:eastAsia="es-MX"/>
        </w:rPr>
        <w:t xml:space="preserve">Respecto a la </w:t>
      </w:r>
      <w:r w:rsidRPr="00987BC8">
        <w:rPr>
          <w:rFonts w:ascii="Palatino Linotype" w:hAnsi="Palatino Linotype"/>
          <w:b/>
          <w:lang w:eastAsia="es-MX"/>
        </w:rPr>
        <w:t>División de Ingeniería Industrial y de Sistemas</w:t>
      </w:r>
      <w:r w:rsidRPr="00987BC8">
        <w:rPr>
          <w:rFonts w:ascii="Palatino Linotype" w:hAnsi="Palatino Linotype"/>
          <w:lang w:eastAsia="es-MX"/>
        </w:rPr>
        <w:t xml:space="preserve">, la Directora mediante oficio </w:t>
      </w:r>
      <w:r w:rsidRPr="00987BC8">
        <w:rPr>
          <w:rFonts w:ascii="Palatino Linotype" w:hAnsi="Palatino Linotype"/>
          <w:b/>
          <w:lang w:eastAsia="es-MX"/>
        </w:rPr>
        <w:t>205BL11000/395/2018</w:t>
      </w:r>
      <w:r w:rsidRPr="00987BC8">
        <w:rPr>
          <w:rFonts w:ascii="Palatino Linotype" w:hAnsi="Palatino Linotype"/>
          <w:lang w:eastAsia="es-MX"/>
        </w:rPr>
        <w:t>, de fecha nueve de agosto de dos mil dieciocho, hace del conocimiento que el análisis de datos que realiza esa Unidad Administrativa, corresponde al proceso enseñanza-aprendizaje, el procedimiento de control y el proceso de fortalecimiento académico y por lo que respecta a los programas educativos que le corresponde es IIS Ingeniería Industrial e IEN Ingeniería en Energía, así mismo manifiesta que no se cuenta con áreas anexas.</w:t>
      </w:r>
    </w:p>
    <w:p w14:paraId="0A49AD4F" w14:textId="77777777" w:rsidR="005F54BC" w:rsidRPr="00BB13FA" w:rsidRDefault="005F54BC" w:rsidP="002664B8">
      <w:pPr>
        <w:tabs>
          <w:tab w:val="left" w:pos="709"/>
          <w:tab w:val="left" w:pos="7655"/>
        </w:tabs>
        <w:spacing w:after="0" w:line="360" w:lineRule="auto"/>
        <w:jc w:val="both"/>
        <w:rPr>
          <w:rFonts w:ascii="Palatino Linotype" w:hAnsi="Palatino Linotype"/>
          <w:b/>
          <w:sz w:val="24"/>
          <w:szCs w:val="24"/>
          <w:lang w:eastAsia="es-MX"/>
        </w:rPr>
      </w:pPr>
    </w:p>
    <w:p w14:paraId="36FAE8D9" w14:textId="2B861C99" w:rsidR="002664B8" w:rsidRDefault="002664B8" w:rsidP="002664B8">
      <w:pPr>
        <w:tabs>
          <w:tab w:val="left" w:pos="709"/>
          <w:tab w:val="left" w:pos="7655"/>
        </w:tabs>
        <w:spacing w:after="0" w:line="360" w:lineRule="auto"/>
        <w:jc w:val="both"/>
        <w:rPr>
          <w:rFonts w:ascii="Palatino Linotype" w:hAnsi="Palatino Linotype"/>
          <w:sz w:val="24"/>
          <w:szCs w:val="24"/>
          <w:lang w:eastAsia="es-MX"/>
        </w:rPr>
      </w:pPr>
      <w:r w:rsidRPr="00BB13FA">
        <w:rPr>
          <w:rFonts w:ascii="Palatino Linotype" w:hAnsi="Palatino Linotype"/>
          <w:sz w:val="24"/>
          <w:szCs w:val="24"/>
          <w:lang w:eastAsia="es-MX"/>
        </w:rPr>
        <w:t xml:space="preserve">Ahora bien por lo que respecta a los recursos de revisión </w:t>
      </w:r>
      <w:r w:rsidRPr="00BB13FA">
        <w:rPr>
          <w:rFonts w:ascii="Palatino Linotype" w:hAnsi="Palatino Linotype" w:cs="Arial"/>
          <w:b/>
          <w:bCs/>
          <w:lang w:eastAsia="es-MX"/>
        </w:rPr>
        <w:t>02638/</w:t>
      </w:r>
      <w:r w:rsidRPr="002664B8">
        <w:rPr>
          <w:rFonts w:ascii="Palatino Linotype" w:hAnsi="Palatino Linotype" w:cs="Arial"/>
          <w:b/>
          <w:bCs/>
          <w:lang w:eastAsia="es-MX"/>
        </w:rPr>
        <w:t>INFOEM/IP/RR/2018, 02639/INFOEM/IP/RR/2018, 02640/INFOEM/IP/RR/2018, 02641/INFOEM/IP/RR/2018, 02642/INFOEM/IP/RR/2018, 02643/INFOEM/IP/RR/2018, 02644</w:t>
      </w:r>
      <w:r w:rsidR="003964FE">
        <w:rPr>
          <w:rFonts w:ascii="Palatino Linotype" w:hAnsi="Palatino Linotype" w:cs="Arial"/>
          <w:b/>
          <w:bCs/>
          <w:lang w:eastAsia="es-MX"/>
        </w:rPr>
        <w:t>/</w:t>
      </w:r>
      <w:r w:rsidRPr="002664B8">
        <w:rPr>
          <w:rFonts w:ascii="Palatino Linotype" w:hAnsi="Palatino Linotype" w:cs="Arial"/>
          <w:b/>
          <w:bCs/>
          <w:lang w:eastAsia="es-MX"/>
        </w:rPr>
        <w:t>INFOEM/IP/RR/2018 y 02645/INFOEM/IP/RR/2018</w:t>
      </w:r>
      <w:r>
        <w:rPr>
          <w:rFonts w:ascii="Palatino Linotype" w:hAnsi="Palatino Linotype" w:cs="Arial"/>
          <w:b/>
          <w:bCs/>
          <w:lang w:eastAsia="es-MX"/>
        </w:rPr>
        <w:t xml:space="preserve">, </w:t>
      </w:r>
      <w:r w:rsidRPr="00D97D81">
        <w:rPr>
          <w:rFonts w:ascii="Palatino Linotype" w:hAnsi="Palatino Linotype" w:cs="Arial"/>
          <w:bCs/>
          <w:sz w:val="24"/>
          <w:szCs w:val="24"/>
          <w:lang w:eastAsia="es-MX"/>
        </w:rPr>
        <w:t xml:space="preserve">se remitió informe justificado mediante sistema SAIMEX, </w:t>
      </w:r>
      <w:r w:rsidRPr="00D97D81">
        <w:rPr>
          <w:rFonts w:ascii="Palatino Linotype" w:hAnsi="Palatino Linotype" w:cs="Arial"/>
          <w:bCs/>
          <w:sz w:val="24"/>
          <w:szCs w:val="24"/>
          <w:lang w:eastAsia="es-MX"/>
        </w:rPr>
        <w:lastRenderedPageBreak/>
        <w:t>consistentes en dos archivos</w:t>
      </w:r>
      <w:r w:rsidR="00D97D81">
        <w:rPr>
          <w:rFonts w:ascii="Palatino Linotype" w:hAnsi="Palatino Linotype" w:cs="Arial"/>
          <w:bCs/>
          <w:sz w:val="24"/>
          <w:szCs w:val="24"/>
          <w:lang w:eastAsia="es-MX"/>
        </w:rPr>
        <w:t>,</w:t>
      </w:r>
      <w:r w:rsidRPr="00D97D81">
        <w:rPr>
          <w:rFonts w:ascii="Palatino Linotype" w:hAnsi="Palatino Linotype" w:cs="Arial"/>
          <w:bCs/>
          <w:sz w:val="24"/>
          <w:szCs w:val="24"/>
          <w:lang w:eastAsia="es-MX"/>
        </w:rPr>
        <w:t xml:space="preserve"> uno con el nombre </w:t>
      </w:r>
      <w:r w:rsidRPr="00D97D81">
        <w:rPr>
          <w:rFonts w:ascii="Palatino Linotype" w:hAnsi="Palatino Linotype" w:cs="Arial"/>
          <w:b/>
          <w:bCs/>
          <w:sz w:val="24"/>
          <w:szCs w:val="24"/>
          <w:lang w:eastAsia="es-MX"/>
        </w:rPr>
        <w:t xml:space="preserve">INFORME JUSTIFICADO SOLI 509 A 516.pdf, </w:t>
      </w:r>
      <w:r w:rsidR="00D97D81">
        <w:rPr>
          <w:rFonts w:ascii="Palatino Linotype" w:hAnsi="Palatino Linotype" w:cs="Arial"/>
          <w:bCs/>
          <w:sz w:val="24"/>
          <w:szCs w:val="24"/>
          <w:lang w:eastAsia="es-MX"/>
        </w:rPr>
        <w:t>en donde la Titular de la Unidad de Transparencia manifiestas</w:t>
      </w:r>
      <w:r w:rsidRPr="00D97D81">
        <w:rPr>
          <w:rFonts w:ascii="Palatino Linotype" w:hAnsi="Palatino Linotype" w:cs="Arial"/>
          <w:bCs/>
          <w:sz w:val="24"/>
          <w:szCs w:val="24"/>
          <w:lang w:eastAsia="es-MX"/>
        </w:rPr>
        <w:t xml:space="preserve"> </w:t>
      </w:r>
      <w:r w:rsidR="00D97D81" w:rsidRPr="00D97D81">
        <w:rPr>
          <w:rFonts w:ascii="Palatino Linotype" w:hAnsi="Palatino Linotype"/>
          <w:sz w:val="24"/>
          <w:szCs w:val="24"/>
          <w:lang w:eastAsia="es-MX"/>
        </w:rPr>
        <w:t>que del análisis de los motivos de inconformidad resultan incorrectos, puesto que no se niega la información, por el contrario se otorgó respuesta en tiempo y forma</w:t>
      </w:r>
      <w:r w:rsidR="00D97D81">
        <w:rPr>
          <w:rFonts w:ascii="Palatino Linotype" w:hAnsi="Palatino Linotype"/>
          <w:sz w:val="24"/>
          <w:szCs w:val="24"/>
          <w:lang w:eastAsia="es-MX"/>
        </w:rPr>
        <w:t>, por lo que se confirma la respuesta primigenia, adjuntando los oficios siguientes:</w:t>
      </w:r>
    </w:p>
    <w:p w14:paraId="7A1C9F0C" w14:textId="77777777" w:rsidR="00987BC8" w:rsidRPr="00987BC8" w:rsidRDefault="00D97D81" w:rsidP="00987BC8">
      <w:pPr>
        <w:pStyle w:val="Prrafodelista"/>
        <w:numPr>
          <w:ilvl w:val="0"/>
          <w:numId w:val="40"/>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205BL16002/161/2018</w:t>
      </w:r>
      <w:r w:rsidRPr="00987BC8">
        <w:rPr>
          <w:rFonts w:ascii="Palatino Linotype" w:hAnsi="Palatino Linotype"/>
          <w:lang w:eastAsia="es-MX"/>
        </w:rPr>
        <w:t xml:space="preserve">, de fecha trece de agosto de dos mil dieciocho en donde la jefa de departamento de </w:t>
      </w:r>
      <w:r w:rsidRPr="00987BC8">
        <w:rPr>
          <w:rFonts w:ascii="Palatino Linotype" w:hAnsi="Palatino Linotype"/>
          <w:b/>
          <w:lang w:eastAsia="es-MX"/>
        </w:rPr>
        <w:t>Vinculación y Extensión</w:t>
      </w:r>
      <w:r w:rsidRPr="00987BC8">
        <w:rPr>
          <w:rFonts w:ascii="Palatino Linotype" w:hAnsi="Palatino Linotype"/>
          <w:lang w:eastAsia="es-MX"/>
        </w:rPr>
        <w:t>, manifiesta que en relación al análisis de datos del Sistema de Gestión de calidad de los procesos de ese departamento, corresponde el de difusión, promoción, seguimiento de egresados y servicio social</w:t>
      </w:r>
      <w:r w:rsidR="00987BC8" w:rsidRPr="00987BC8">
        <w:rPr>
          <w:rFonts w:ascii="Palatino Linotype" w:hAnsi="Palatino Linotype"/>
          <w:lang w:eastAsia="es-MX"/>
        </w:rPr>
        <w:t>.</w:t>
      </w:r>
    </w:p>
    <w:p w14:paraId="3409C2A4" w14:textId="77777777" w:rsidR="00987BC8" w:rsidRPr="00987BC8" w:rsidRDefault="00D97D81" w:rsidP="00987BC8">
      <w:pPr>
        <w:pStyle w:val="Prrafodelista"/>
        <w:numPr>
          <w:ilvl w:val="0"/>
          <w:numId w:val="40"/>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205BL14002/621/2018</w:t>
      </w:r>
      <w:r w:rsidR="00CF48A4" w:rsidRPr="00987BC8">
        <w:rPr>
          <w:rFonts w:ascii="Palatino Linotype" w:hAnsi="Palatino Linotype"/>
          <w:b/>
          <w:lang w:eastAsia="es-MX"/>
        </w:rPr>
        <w:t xml:space="preserve"> </w:t>
      </w:r>
      <w:r w:rsidR="00CF48A4" w:rsidRPr="00987BC8">
        <w:rPr>
          <w:rFonts w:ascii="Palatino Linotype" w:hAnsi="Palatino Linotype"/>
          <w:lang w:eastAsia="es-MX"/>
        </w:rPr>
        <w:t xml:space="preserve">y </w:t>
      </w:r>
      <w:r w:rsidR="00CF48A4" w:rsidRPr="00987BC8">
        <w:rPr>
          <w:rFonts w:ascii="Palatino Linotype" w:hAnsi="Palatino Linotype"/>
          <w:b/>
          <w:lang w:eastAsia="es-MX"/>
        </w:rPr>
        <w:t>205BL14002/622/2018</w:t>
      </w:r>
      <w:r w:rsidRPr="00987BC8">
        <w:rPr>
          <w:rFonts w:ascii="Palatino Linotype" w:hAnsi="Palatino Linotype"/>
          <w:lang w:eastAsia="es-MX"/>
        </w:rPr>
        <w:t>, de fecha catorce de agosto, suscrito por l</w:t>
      </w:r>
      <w:r w:rsidR="00CF48A4" w:rsidRPr="00987BC8">
        <w:rPr>
          <w:rFonts w:ascii="Palatino Linotype" w:hAnsi="Palatino Linotype"/>
          <w:lang w:eastAsia="es-MX"/>
        </w:rPr>
        <w:t>a</w:t>
      </w:r>
      <w:r w:rsidRPr="00987BC8">
        <w:rPr>
          <w:rFonts w:ascii="Palatino Linotype" w:hAnsi="Palatino Linotype"/>
          <w:lang w:eastAsia="es-MX"/>
        </w:rPr>
        <w:t xml:space="preserve"> </w:t>
      </w:r>
      <w:r w:rsidR="00CF48A4" w:rsidRPr="00987BC8">
        <w:rPr>
          <w:rFonts w:ascii="Palatino Linotype" w:hAnsi="Palatino Linotype"/>
          <w:lang w:eastAsia="es-MX"/>
        </w:rPr>
        <w:t xml:space="preserve">Jefa de </w:t>
      </w:r>
      <w:r w:rsidRPr="00987BC8">
        <w:rPr>
          <w:rFonts w:ascii="Palatino Linotype" w:hAnsi="Palatino Linotype"/>
          <w:lang w:eastAsia="es-MX"/>
        </w:rPr>
        <w:t xml:space="preserve">departamento de </w:t>
      </w:r>
      <w:r w:rsidRPr="00987BC8">
        <w:rPr>
          <w:rFonts w:ascii="Palatino Linotype" w:hAnsi="Palatino Linotype"/>
          <w:b/>
          <w:lang w:eastAsia="es-MX"/>
        </w:rPr>
        <w:t>Recursos Humanos y Materiales</w:t>
      </w:r>
      <w:r w:rsidRPr="00987BC8">
        <w:rPr>
          <w:rFonts w:ascii="Palatino Linotype" w:hAnsi="Palatino Linotype"/>
          <w:lang w:eastAsia="es-MX"/>
        </w:rPr>
        <w:t xml:space="preserve">, </w:t>
      </w:r>
      <w:r w:rsidR="00CF48A4" w:rsidRPr="00987BC8">
        <w:rPr>
          <w:rFonts w:ascii="Palatino Linotype" w:hAnsi="Palatino Linotype"/>
          <w:lang w:eastAsia="es-MX"/>
        </w:rPr>
        <w:t>en donde manifiesta que confirma la respuesta otorgada, ya que vuelve a indicar las ligas electrónicas en donde podrá encontrar la información peticionada</w:t>
      </w:r>
      <w:r w:rsidR="00987BC8" w:rsidRPr="00987BC8">
        <w:rPr>
          <w:rFonts w:ascii="Palatino Linotype" w:hAnsi="Palatino Linotype"/>
          <w:lang w:eastAsia="es-MX"/>
        </w:rPr>
        <w:t>.</w:t>
      </w:r>
    </w:p>
    <w:p w14:paraId="46BBBFA4" w14:textId="77777777" w:rsidR="00987BC8" w:rsidRPr="00987BC8" w:rsidRDefault="00CF48A4" w:rsidP="00987BC8">
      <w:pPr>
        <w:pStyle w:val="Prrafodelista"/>
        <w:numPr>
          <w:ilvl w:val="0"/>
          <w:numId w:val="40"/>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205BL14001/253/2018,</w:t>
      </w:r>
      <w:r w:rsidRPr="00987BC8">
        <w:rPr>
          <w:rFonts w:ascii="Palatino Linotype" w:hAnsi="Palatino Linotype"/>
          <w:lang w:eastAsia="es-MX"/>
        </w:rPr>
        <w:t xml:space="preserve"> de fecha diez de agosto de dos mil dieciocho, el encargado del Departamento de </w:t>
      </w:r>
      <w:r w:rsidRPr="00987BC8">
        <w:rPr>
          <w:rFonts w:ascii="Palatino Linotype" w:hAnsi="Palatino Linotype"/>
          <w:b/>
          <w:lang w:eastAsia="es-MX"/>
        </w:rPr>
        <w:t>Recursos Financieros</w:t>
      </w:r>
      <w:r w:rsidRPr="00987BC8">
        <w:rPr>
          <w:rFonts w:ascii="Palatino Linotype" w:hAnsi="Palatino Linotype"/>
          <w:lang w:eastAsia="es-MX"/>
        </w:rPr>
        <w:t xml:space="preserve">, confirma su respuesta otorgada, </w:t>
      </w:r>
      <w:r w:rsidR="00AB7327" w:rsidRPr="00987BC8">
        <w:rPr>
          <w:rFonts w:ascii="Palatino Linotype" w:hAnsi="Palatino Linotype"/>
          <w:lang w:eastAsia="es-MX"/>
        </w:rPr>
        <w:t>así</w:t>
      </w:r>
      <w:r w:rsidRPr="00987BC8">
        <w:rPr>
          <w:rFonts w:ascii="Palatino Linotype" w:hAnsi="Palatino Linotype"/>
          <w:lang w:eastAsia="es-MX"/>
        </w:rPr>
        <w:t xml:space="preserve"> </w:t>
      </w:r>
      <w:r w:rsidR="00AB7327" w:rsidRPr="00987BC8">
        <w:rPr>
          <w:rFonts w:ascii="Palatino Linotype" w:hAnsi="Palatino Linotype"/>
          <w:lang w:eastAsia="es-MX"/>
        </w:rPr>
        <w:t>mismo</w:t>
      </w:r>
      <w:r w:rsidRPr="00987BC8">
        <w:rPr>
          <w:rFonts w:ascii="Palatino Linotype" w:hAnsi="Palatino Linotype"/>
          <w:lang w:eastAsia="es-MX"/>
        </w:rPr>
        <w:t xml:space="preserve"> menciona que el </w:t>
      </w:r>
      <w:r w:rsidR="00AB7327" w:rsidRPr="00987BC8">
        <w:rPr>
          <w:rFonts w:ascii="Palatino Linotype" w:hAnsi="Palatino Linotype"/>
          <w:lang w:eastAsia="es-MX"/>
        </w:rPr>
        <w:t>análisis</w:t>
      </w:r>
      <w:r w:rsidRPr="00987BC8">
        <w:rPr>
          <w:rFonts w:ascii="Palatino Linotype" w:hAnsi="Palatino Linotype"/>
          <w:lang w:eastAsia="es-MX"/>
        </w:rPr>
        <w:t xml:space="preserve"> de datos que le corresponde, son las instrucciones de trabajo, bajo las siglas (TR) y alta y baja de activos</w:t>
      </w:r>
      <w:r w:rsidR="00987BC8" w:rsidRPr="00987BC8">
        <w:rPr>
          <w:rFonts w:ascii="Palatino Linotype" w:hAnsi="Palatino Linotype"/>
          <w:lang w:eastAsia="es-MX"/>
        </w:rPr>
        <w:t>.</w:t>
      </w:r>
    </w:p>
    <w:p w14:paraId="1364FE99" w14:textId="77777777" w:rsidR="00987BC8" w:rsidRPr="00987BC8" w:rsidRDefault="00CF48A4" w:rsidP="00987BC8">
      <w:pPr>
        <w:pStyle w:val="Prrafodelista"/>
        <w:numPr>
          <w:ilvl w:val="0"/>
          <w:numId w:val="40"/>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205BL10102/143/2018</w:t>
      </w:r>
      <w:r w:rsidRPr="00987BC8">
        <w:rPr>
          <w:rFonts w:ascii="Palatino Linotype" w:hAnsi="Palatino Linotype"/>
          <w:lang w:eastAsia="es-MX"/>
        </w:rPr>
        <w:t xml:space="preserve"> de fecha diez de agosto de dos mil dieciocho, el encargado del departamento de </w:t>
      </w:r>
      <w:r w:rsidRPr="00987BC8">
        <w:rPr>
          <w:rFonts w:ascii="Palatino Linotype" w:hAnsi="Palatino Linotype"/>
          <w:b/>
          <w:lang w:eastAsia="es-MX"/>
        </w:rPr>
        <w:t>Tecnologías de la Información</w:t>
      </w:r>
      <w:r w:rsidRPr="00987BC8">
        <w:rPr>
          <w:rFonts w:ascii="Palatino Linotype" w:hAnsi="Palatino Linotype"/>
          <w:lang w:eastAsia="es-MX"/>
        </w:rPr>
        <w:t>, ratifica su respuesta primigenia</w:t>
      </w:r>
      <w:r w:rsidR="00987BC8" w:rsidRPr="00987BC8">
        <w:rPr>
          <w:rFonts w:ascii="Palatino Linotype" w:hAnsi="Palatino Linotype"/>
          <w:lang w:eastAsia="es-MX"/>
        </w:rPr>
        <w:t>.</w:t>
      </w:r>
    </w:p>
    <w:p w14:paraId="3EC46D38" w14:textId="77777777" w:rsidR="00987BC8" w:rsidRPr="00987BC8" w:rsidRDefault="00CF48A4" w:rsidP="00987BC8">
      <w:pPr>
        <w:pStyle w:val="Prrafodelista"/>
        <w:numPr>
          <w:ilvl w:val="0"/>
          <w:numId w:val="40"/>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205BL10101/168/2018</w:t>
      </w:r>
      <w:r w:rsidRPr="00987BC8">
        <w:rPr>
          <w:rFonts w:ascii="Palatino Linotype" w:hAnsi="Palatino Linotype"/>
          <w:lang w:eastAsia="es-MX"/>
        </w:rPr>
        <w:t xml:space="preserve"> de fecha catorce de agosto de la presente anualidad, el jefe de departamento del </w:t>
      </w:r>
      <w:r w:rsidR="00987BC8" w:rsidRPr="00987BC8">
        <w:rPr>
          <w:rFonts w:ascii="Palatino Linotype" w:hAnsi="Palatino Linotype"/>
          <w:b/>
          <w:lang w:eastAsia="es-MX"/>
        </w:rPr>
        <w:t>Control Escolar</w:t>
      </w:r>
      <w:r w:rsidR="00987BC8" w:rsidRPr="00987BC8">
        <w:rPr>
          <w:rFonts w:ascii="Palatino Linotype" w:hAnsi="Palatino Linotype"/>
          <w:lang w:eastAsia="es-MX"/>
        </w:rPr>
        <w:t xml:space="preserve"> </w:t>
      </w:r>
      <w:r w:rsidRPr="00987BC8">
        <w:rPr>
          <w:rFonts w:ascii="Palatino Linotype" w:hAnsi="Palatino Linotype"/>
          <w:lang w:eastAsia="es-MX"/>
        </w:rPr>
        <w:t>ratifica su respuesta primigenia</w:t>
      </w:r>
      <w:r w:rsidR="00987BC8" w:rsidRPr="00987BC8">
        <w:rPr>
          <w:rFonts w:ascii="Palatino Linotype" w:hAnsi="Palatino Linotype"/>
          <w:lang w:eastAsia="es-MX"/>
        </w:rPr>
        <w:t>.</w:t>
      </w:r>
    </w:p>
    <w:p w14:paraId="24349A6D" w14:textId="77777777" w:rsidR="00987BC8" w:rsidRPr="00987BC8" w:rsidRDefault="00AB7327" w:rsidP="00987BC8">
      <w:pPr>
        <w:pStyle w:val="Prrafodelista"/>
        <w:numPr>
          <w:ilvl w:val="0"/>
          <w:numId w:val="40"/>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205BL16001/1836/2018</w:t>
      </w:r>
      <w:r w:rsidRPr="00987BC8">
        <w:rPr>
          <w:rFonts w:ascii="Palatino Linotype" w:hAnsi="Palatino Linotype"/>
          <w:lang w:eastAsia="es-MX"/>
        </w:rPr>
        <w:t xml:space="preserve"> de fecha catorce de agosto de dos mil dieciocho, mediante el cual la jefa de </w:t>
      </w:r>
      <w:r w:rsidR="00987BC8" w:rsidRPr="00987BC8">
        <w:rPr>
          <w:rFonts w:ascii="Palatino Linotype" w:hAnsi="Palatino Linotype"/>
          <w:b/>
          <w:lang w:eastAsia="es-MX"/>
        </w:rPr>
        <w:t xml:space="preserve">Departamento </w:t>
      </w:r>
      <w:r w:rsidRPr="00987BC8">
        <w:rPr>
          <w:rFonts w:ascii="Palatino Linotype" w:hAnsi="Palatino Linotype"/>
          <w:b/>
          <w:lang w:eastAsia="es-MX"/>
        </w:rPr>
        <w:t xml:space="preserve">de </w:t>
      </w:r>
      <w:r w:rsidR="00987BC8" w:rsidRPr="00987BC8">
        <w:rPr>
          <w:rFonts w:ascii="Palatino Linotype" w:hAnsi="Palatino Linotype"/>
          <w:b/>
          <w:lang w:eastAsia="es-MX"/>
        </w:rPr>
        <w:t>Información</w:t>
      </w:r>
      <w:r w:rsidRPr="00987BC8">
        <w:rPr>
          <w:rFonts w:ascii="Palatino Linotype" w:hAnsi="Palatino Linotype"/>
          <w:b/>
          <w:lang w:eastAsia="es-MX"/>
        </w:rPr>
        <w:t xml:space="preserve">, </w:t>
      </w:r>
      <w:r w:rsidR="00987BC8" w:rsidRPr="00987BC8">
        <w:rPr>
          <w:rFonts w:ascii="Palatino Linotype" w:hAnsi="Palatino Linotype"/>
          <w:b/>
          <w:lang w:eastAsia="es-MX"/>
        </w:rPr>
        <w:t>Planeación</w:t>
      </w:r>
      <w:r w:rsidRPr="00987BC8">
        <w:rPr>
          <w:rFonts w:ascii="Palatino Linotype" w:hAnsi="Palatino Linotype"/>
          <w:b/>
          <w:lang w:eastAsia="es-MX"/>
        </w:rPr>
        <w:t xml:space="preserve">, </w:t>
      </w:r>
      <w:r w:rsidR="00987BC8" w:rsidRPr="00987BC8">
        <w:rPr>
          <w:rFonts w:ascii="Palatino Linotype" w:hAnsi="Palatino Linotype"/>
          <w:b/>
          <w:lang w:eastAsia="es-MX"/>
        </w:rPr>
        <w:lastRenderedPageBreak/>
        <w:t xml:space="preserve">Programación </w:t>
      </w:r>
      <w:r w:rsidRPr="00987BC8">
        <w:rPr>
          <w:rFonts w:ascii="Palatino Linotype" w:hAnsi="Palatino Linotype"/>
          <w:b/>
          <w:lang w:eastAsia="es-MX"/>
        </w:rPr>
        <w:t xml:space="preserve">y </w:t>
      </w:r>
      <w:r w:rsidR="00987BC8" w:rsidRPr="00987BC8">
        <w:rPr>
          <w:rFonts w:ascii="Palatino Linotype" w:hAnsi="Palatino Linotype"/>
          <w:b/>
          <w:lang w:eastAsia="es-MX"/>
        </w:rPr>
        <w:t>Evaluación</w:t>
      </w:r>
      <w:r w:rsidRPr="00987BC8">
        <w:rPr>
          <w:rFonts w:ascii="Palatino Linotype" w:hAnsi="Palatino Linotype"/>
          <w:lang w:eastAsia="es-MX"/>
        </w:rPr>
        <w:t>, ratifica su respuesta otorgada, así mismo hace del conocimiento que se adjunta en archivo pdf los documentos publicados</w:t>
      </w:r>
      <w:r w:rsidR="00987BC8" w:rsidRPr="00987BC8">
        <w:rPr>
          <w:rFonts w:ascii="Palatino Linotype" w:hAnsi="Palatino Linotype"/>
          <w:lang w:eastAsia="es-MX"/>
        </w:rPr>
        <w:t xml:space="preserve"> de 2010 a 2017.</w:t>
      </w:r>
    </w:p>
    <w:p w14:paraId="29EC74F5" w14:textId="77777777" w:rsidR="00987BC8" w:rsidRPr="00987BC8" w:rsidRDefault="00AB7327" w:rsidP="00987BC8">
      <w:pPr>
        <w:pStyle w:val="Prrafodelista"/>
        <w:numPr>
          <w:ilvl w:val="0"/>
          <w:numId w:val="40"/>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UPVT205BL10100/188/2018</w:t>
      </w:r>
      <w:r w:rsidRPr="00987BC8">
        <w:rPr>
          <w:rFonts w:ascii="Palatino Linotype" w:hAnsi="Palatino Linotype"/>
          <w:lang w:eastAsia="es-MX"/>
        </w:rPr>
        <w:t xml:space="preserve"> de fecha ocho de agosto de dos mil dieciocho, el Subdirector de </w:t>
      </w:r>
      <w:r w:rsidRPr="00987BC8">
        <w:rPr>
          <w:rFonts w:ascii="Palatino Linotype" w:hAnsi="Palatino Linotype"/>
          <w:b/>
          <w:lang w:eastAsia="es-MX"/>
        </w:rPr>
        <w:t>Servicios Escolares</w:t>
      </w:r>
      <w:r w:rsidRPr="00987BC8">
        <w:rPr>
          <w:rFonts w:ascii="Palatino Linotype" w:hAnsi="Palatino Linotype"/>
          <w:lang w:eastAsia="es-MX"/>
        </w:rPr>
        <w:t xml:space="preserve"> manifiesta que </w:t>
      </w:r>
      <w:r w:rsidR="005322C6" w:rsidRPr="00987BC8">
        <w:rPr>
          <w:rFonts w:ascii="Palatino Linotype" w:hAnsi="Palatino Linotype"/>
          <w:lang w:eastAsia="es-MX"/>
        </w:rPr>
        <w:t xml:space="preserve">respecto del análisis de datos que le corresponde a esa área administrativa le corresponde el procedimiento de control y el proceso de fortalecimiento académico aclarando que no existen </w:t>
      </w:r>
      <w:r w:rsidR="001B26E7" w:rsidRPr="00987BC8">
        <w:rPr>
          <w:rFonts w:ascii="Palatino Linotype" w:hAnsi="Palatino Linotype"/>
          <w:lang w:eastAsia="es-MX"/>
        </w:rPr>
        <w:t>áreas</w:t>
      </w:r>
      <w:r w:rsidR="005322C6" w:rsidRPr="00987BC8">
        <w:rPr>
          <w:rFonts w:ascii="Palatino Linotype" w:hAnsi="Palatino Linotype"/>
          <w:lang w:eastAsia="es-MX"/>
        </w:rPr>
        <w:t xml:space="preserve"> anexas, </w:t>
      </w:r>
    </w:p>
    <w:p w14:paraId="22E9FCB1" w14:textId="31B904A3" w:rsidR="001B26E7" w:rsidRPr="00987BC8" w:rsidRDefault="001B26E7" w:rsidP="00987BC8">
      <w:pPr>
        <w:pStyle w:val="Prrafodelista"/>
        <w:numPr>
          <w:ilvl w:val="0"/>
          <w:numId w:val="40"/>
        </w:numPr>
        <w:tabs>
          <w:tab w:val="left" w:pos="709"/>
          <w:tab w:val="left" w:pos="7655"/>
        </w:tabs>
        <w:spacing w:line="360" w:lineRule="auto"/>
        <w:jc w:val="both"/>
        <w:rPr>
          <w:rFonts w:ascii="Palatino Linotype" w:hAnsi="Palatino Linotype"/>
          <w:lang w:eastAsia="es-MX"/>
        </w:rPr>
      </w:pPr>
      <w:r w:rsidRPr="00987BC8">
        <w:rPr>
          <w:rFonts w:ascii="Palatino Linotype" w:hAnsi="Palatino Linotype"/>
          <w:b/>
          <w:lang w:eastAsia="es-MX"/>
        </w:rPr>
        <w:t>UPVT/205BL12000/INI/372/2018</w:t>
      </w:r>
      <w:r w:rsidRPr="00987BC8">
        <w:rPr>
          <w:rFonts w:ascii="Palatino Linotype" w:hAnsi="Palatino Linotype"/>
          <w:lang w:eastAsia="es-MX"/>
        </w:rPr>
        <w:t>, suscrito por la Directora de la</w:t>
      </w:r>
      <w:r w:rsidR="003B55D6" w:rsidRPr="00987BC8">
        <w:rPr>
          <w:rFonts w:ascii="Palatino Linotype" w:hAnsi="Palatino Linotype"/>
          <w:lang w:eastAsia="es-MX"/>
        </w:rPr>
        <w:t xml:space="preserve"> </w:t>
      </w:r>
      <w:r w:rsidR="00987BC8" w:rsidRPr="00987BC8">
        <w:rPr>
          <w:rFonts w:ascii="Palatino Linotype" w:hAnsi="Palatino Linotype"/>
          <w:lang w:eastAsia="es-MX"/>
        </w:rPr>
        <w:t xml:space="preserve">División </w:t>
      </w:r>
      <w:r w:rsidRPr="00987BC8">
        <w:rPr>
          <w:rFonts w:ascii="Palatino Linotype" w:hAnsi="Palatino Linotype"/>
          <w:lang w:eastAsia="es-MX"/>
        </w:rPr>
        <w:t xml:space="preserve">de </w:t>
      </w:r>
      <w:r w:rsidR="00987BC8" w:rsidRPr="00987BC8">
        <w:rPr>
          <w:rFonts w:ascii="Palatino Linotype" w:hAnsi="Palatino Linotype"/>
          <w:b/>
          <w:lang w:eastAsia="es-MX"/>
        </w:rPr>
        <w:t xml:space="preserve">Ingeniería </w:t>
      </w:r>
      <w:r w:rsidRPr="00987BC8">
        <w:rPr>
          <w:rFonts w:ascii="Palatino Linotype" w:hAnsi="Palatino Linotype"/>
          <w:b/>
          <w:lang w:eastAsia="es-MX"/>
        </w:rPr>
        <w:t xml:space="preserve">en </w:t>
      </w:r>
      <w:r w:rsidR="00987BC8" w:rsidRPr="00987BC8">
        <w:rPr>
          <w:rFonts w:ascii="Palatino Linotype" w:hAnsi="Palatino Linotype"/>
          <w:b/>
          <w:lang w:eastAsia="es-MX"/>
        </w:rPr>
        <w:t>Informática</w:t>
      </w:r>
      <w:r w:rsidRPr="00987BC8">
        <w:rPr>
          <w:rFonts w:ascii="Palatino Linotype" w:hAnsi="Palatino Linotype"/>
          <w:lang w:eastAsia="es-MX"/>
        </w:rPr>
        <w:t xml:space="preserve">, menciona que </w:t>
      </w:r>
      <w:r w:rsidR="003B55D6" w:rsidRPr="00987BC8">
        <w:rPr>
          <w:rFonts w:ascii="Palatino Linotype" w:hAnsi="Palatino Linotype"/>
          <w:lang w:eastAsia="es-MX"/>
        </w:rPr>
        <w:t xml:space="preserve">ratifica su respuesta respecto del análisis de datos de la </w:t>
      </w:r>
      <w:r w:rsidR="003B55D6" w:rsidRPr="005D6013">
        <w:rPr>
          <w:rFonts w:ascii="Palatino Linotype" w:hAnsi="Palatino Linotype"/>
          <w:b/>
          <w:lang w:eastAsia="es-MX"/>
        </w:rPr>
        <w:t>Maestría de Administración</w:t>
      </w:r>
      <w:r w:rsidR="003B55D6" w:rsidRPr="00987BC8">
        <w:rPr>
          <w:rFonts w:ascii="Palatino Linotype" w:hAnsi="Palatino Linotype"/>
          <w:lang w:eastAsia="es-MX"/>
        </w:rPr>
        <w:t>.</w:t>
      </w:r>
    </w:p>
    <w:p w14:paraId="4769F92E" w14:textId="77777777" w:rsidR="003B55D6" w:rsidRDefault="003B55D6" w:rsidP="002664B8">
      <w:pPr>
        <w:tabs>
          <w:tab w:val="left" w:pos="709"/>
          <w:tab w:val="left" w:pos="7655"/>
        </w:tabs>
        <w:spacing w:after="0" w:line="360" w:lineRule="auto"/>
        <w:jc w:val="both"/>
        <w:rPr>
          <w:rFonts w:ascii="Palatino Linotype" w:hAnsi="Palatino Linotype"/>
          <w:sz w:val="24"/>
          <w:szCs w:val="24"/>
          <w:lang w:eastAsia="es-MX"/>
        </w:rPr>
      </w:pPr>
    </w:p>
    <w:p w14:paraId="0C81579F" w14:textId="3F183D6C" w:rsidR="00AC3D1D" w:rsidRPr="00AC3D1D" w:rsidRDefault="00AC3D1D" w:rsidP="002664B8">
      <w:pPr>
        <w:tabs>
          <w:tab w:val="left" w:pos="709"/>
          <w:tab w:val="left" w:pos="7655"/>
        </w:tabs>
        <w:spacing w:after="0" w:line="360" w:lineRule="auto"/>
        <w:jc w:val="both"/>
        <w:rPr>
          <w:rFonts w:ascii="Palatino Linotype" w:hAnsi="Palatino Linotype"/>
          <w:b/>
          <w:sz w:val="24"/>
          <w:szCs w:val="24"/>
          <w:lang w:eastAsia="es-MX"/>
        </w:rPr>
      </w:pPr>
      <w:r>
        <w:rPr>
          <w:rFonts w:ascii="Palatino Linotype" w:hAnsi="Palatino Linotype"/>
          <w:sz w:val="24"/>
          <w:szCs w:val="24"/>
          <w:lang w:eastAsia="es-MX"/>
        </w:rPr>
        <w:t>Dentro del mis</w:t>
      </w:r>
      <w:r w:rsidR="00BB13FA">
        <w:rPr>
          <w:rFonts w:ascii="Palatino Linotype" w:hAnsi="Palatino Linotype"/>
          <w:sz w:val="24"/>
          <w:szCs w:val="24"/>
          <w:lang w:eastAsia="es-MX"/>
        </w:rPr>
        <w:t>m</w:t>
      </w:r>
      <w:r>
        <w:rPr>
          <w:rFonts w:ascii="Palatino Linotype" w:hAnsi="Palatino Linotype"/>
          <w:sz w:val="24"/>
          <w:szCs w:val="24"/>
          <w:lang w:eastAsia="es-MX"/>
        </w:rPr>
        <w:t xml:space="preserve">o informe justificado, se advierte otro archivo con el nombre </w:t>
      </w:r>
      <w:r>
        <w:rPr>
          <w:rFonts w:ascii="Palatino Linotype" w:hAnsi="Palatino Linotype"/>
          <w:b/>
          <w:sz w:val="24"/>
          <w:szCs w:val="24"/>
          <w:lang w:eastAsia="es-MX"/>
        </w:rPr>
        <w:t>ACLARACION RR</w:t>
      </w:r>
      <w:r w:rsidR="00D4638A">
        <w:rPr>
          <w:rFonts w:ascii="Palatino Linotype" w:hAnsi="Palatino Linotype"/>
          <w:b/>
          <w:sz w:val="24"/>
          <w:szCs w:val="24"/>
          <w:lang w:eastAsia="es-MX"/>
        </w:rPr>
        <w:t xml:space="preserve"> ANALISIS DE DATOS.</w:t>
      </w:r>
    </w:p>
    <w:p w14:paraId="73B7978F" w14:textId="77777777" w:rsidR="00987BC8" w:rsidRDefault="003B55D6" w:rsidP="002664B8">
      <w:pPr>
        <w:tabs>
          <w:tab w:val="left" w:pos="709"/>
          <w:tab w:val="left" w:pos="7655"/>
        </w:tabs>
        <w:spacing w:after="0" w:line="360" w:lineRule="auto"/>
        <w:jc w:val="both"/>
        <w:rPr>
          <w:rFonts w:ascii="Palatino Linotype" w:hAnsi="Palatino Linotype"/>
          <w:sz w:val="24"/>
          <w:szCs w:val="24"/>
          <w:lang w:eastAsia="es-MX"/>
        </w:rPr>
      </w:pPr>
      <w:r w:rsidRPr="00DA64CA">
        <w:rPr>
          <w:rFonts w:ascii="Palatino Linotype" w:hAnsi="Palatino Linotype"/>
          <w:sz w:val="24"/>
          <w:szCs w:val="24"/>
          <w:lang w:eastAsia="es-MX"/>
        </w:rPr>
        <w:t xml:space="preserve">Así mismo mediante alcance al informe justificado remitido vía correo electrónico a esta ponencia por la Titular de la Unidad de Transparencia, remite </w:t>
      </w:r>
      <w:r w:rsidR="00987BC8">
        <w:rPr>
          <w:rFonts w:ascii="Palatino Linotype" w:hAnsi="Palatino Linotype"/>
          <w:sz w:val="24"/>
          <w:szCs w:val="24"/>
          <w:lang w:eastAsia="es-MX"/>
        </w:rPr>
        <w:t>los siguientes oficios:</w:t>
      </w:r>
    </w:p>
    <w:p w14:paraId="51561B03" w14:textId="77777777" w:rsidR="00987BC8" w:rsidRDefault="00987BC8" w:rsidP="002664B8">
      <w:pPr>
        <w:tabs>
          <w:tab w:val="left" w:pos="709"/>
          <w:tab w:val="left" w:pos="7655"/>
        </w:tabs>
        <w:spacing w:after="0" w:line="360" w:lineRule="auto"/>
        <w:jc w:val="both"/>
        <w:rPr>
          <w:rFonts w:ascii="Palatino Linotype" w:hAnsi="Palatino Linotype"/>
          <w:sz w:val="24"/>
          <w:szCs w:val="24"/>
          <w:lang w:eastAsia="es-MX"/>
        </w:rPr>
      </w:pPr>
    </w:p>
    <w:p w14:paraId="5A969D57" w14:textId="77777777" w:rsidR="00987BC8" w:rsidRPr="005D6013" w:rsidRDefault="003B55D6" w:rsidP="005D6013">
      <w:pPr>
        <w:pStyle w:val="Prrafodelista"/>
        <w:numPr>
          <w:ilvl w:val="0"/>
          <w:numId w:val="44"/>
        </w:numPr>
        <w:tabs>
          <w:tab w:val="left" w:pos="709"/>
          <w:tab w:val="left" w:pos="7655"/>
        </w:tabs>
        <w:spacing w:line="360" w:lineRule="auto"/>
        <w:jc w:val="both"/>
        <w:rPr>
          <w:rFonts w:ascii="Palatino Linotype" w:hAnsi="Palatino Linotype"/>
          <w:lang w:eastAsia="es-MX"/>
        </w:rPr>
      </w:pPr>
      <w:r w:rsidRPr="005D6013">
        <w:rPr>
          <w:rFonts w:ascii="Palatino Linotype" w:hAnsi="Palatino Linotype"/>
          <w:b/>
          <w:lang w:eastAsia="es-MX"/>
        </w:rPr>
        <w:t>205BL14002/592/2018</w:t>
      </w:r>
      <w:r w:rsidRPr="005D6013">
        <w:rPr>
          <w:rFonts w:ascii="Palatino Linotype" w:hAnsi="Palatino Linotype"/>
          <w:lang w:eastAsia="es-MX"/>
        </w:rPr>
        <w:t xml:space="preserve">, de fecha ocho de agosto de dos mil dieciocho, en donde la Jefa de departamento de </w:t>
      </w:r>
      <w:r w:rsidR="00987BC8" w:rsidRPr="005D6013">
        <w:rPr>
          <w:rFonts w:ascii="Palatino Linotype" w:hAnsi="Palatino Linotype"/>
          <w:b/>
          <w:lang w:eastAsia="es-MX"/>
        </w:rPr>
        <w:t xml:space="preserve">Recursos Humanos </w:t>
      </w:r>
      <w:r w:rsidRPr="005D6013">
        <w:rPr>
          <w:rFonts w:ascii="Palatino Linotype" w:hAnsi="Palatino Linotype"/>
          <w:b/>
          <w:lang w:eastAsia="es-MX"/>
        </w:rPr>
        <w:t>y Materiales</w:t>
      </w:r>
      <w:r w:rsidRPr="005D6013">
        <w:rPr>
          <w:rFonts w:ascii="Palatino Linotype" w:hAnsi="Palatino Linotype"/>
          <w:lang w:eastAsia="es-MX"/>
        </w:rPr>
        <w:t xml:space="preserve"> menciona que el análisis de datos de ese departamento consta de los procedimientos de apoyo a licitaciones públicas nacionales, </w:t>
      </w:r>
      <w:r w:rsidR="00987BC8" w:rsidRPr="005D6013">
        <w:rPr>
          <w:rFonts w:ascii="Palatino Linotype" w:hAnsi="Palatino Linotype"/>
          <w:lang w:eastAsia="es-MX"/>
        </w:rPr>
        <w:t>adquisición</w:t>
      </w:r>
      <w:r w:rsidRPr="005D6013">
        <w:rPr>
          <w:rFonts w:ascii="Palatino Linotype" w:hAnsi="Palatino Linotype"/>
          <w:lang w:eastAsia="es-MX"/>
        </w:rPr>
        <w:t xml:space="preserve"> que no </w:t>
      </w:r>
      <w:r w:rsidR="00987BC8" w:rsidRPr="005D6013">
        <w:rPr>
          <w:rFonts w:ascii="Palatino Linotype" w:hAnsi="Palatino Linotype"/>
          <w:lang w:eastAsia="es-MX"/>
        </w:rPr>
        <w:t>requiere</w:t>
      </w:r>
      <w:r w:rsidRPr="005D6013">
        <w:rPr>
          <w:rFonts w:ascii="Palatino Linotype" w:hAnsi="Palatino Linotype"/>
          <w:lang w:eastAsia="es-MX"/>
        </w:rPr>
        <w:t xml:space="preserve"> licitación pública, contratación de </w:t>
      </w:r>
      <w:r w:rsidR="00987BC8" w:rsidRPr="005D6013">
        <w:rPr>
          <w:rFonts w:ascii="Palatino Linotype" w:hAnsi="Palatino Linotype"/>
          <w:lang w:eastAsia="es-MX"/>
        </w:rPr>
        <w:t>personal</w:t>
      </w:r>
      <w:r w:rsidRPr="005D6013">
        <w:rPr>
          <w:rFonts w:ascii="Palatino Linotype" w:hAnsi="Palatino Linotype"/>
          <w:lang w:eastAsia="es-MX"/>
        </w:rPr>
        <w:t xml:space="preserve">, ITR, para la detección de necesidades de capacitación, ITR, para la inducción de personales de nuevo ingreso, ITR, para la evaluación </w:t>
      </w:r>
      <w:r w:rsidRPr="005D6013">
        <w:rPr>
          <w:rFonts w:ascii="Palatino Linotype" w:hAnsi="Palatino Linotype"/>
          <w:lang w:eastAsia="es-MX"/>
        </w:rPr>
        <w:lastRenderedPageBreak/>
        <w:t>del ambiente laboral, ITR, para el control de biene</w:t>
      </w:r>
      <w:r w:rsidR="00987BC8" w:rsidRPr="005D6013">
        <w:rPr>
          <w:rFonts w:ascii="Palatino Linotype" w:hAnsi="Palatino Linotype"/>
          <w:lang w:eastAsia="es-MX"/>
        </w:rPr>
        <w:t>s</w:t>
      </w:r>
      <w:r w:rsidRPr="005D6013">
        <w:rPr>
          <w:rFonts w:ascii="Palatino Linotype" w:hAnsi="Palatino Linotype"/>
          <w:lang w:eastAsia="es-MX"/>
        </w:rPr>
        <w:t xml:space="preserve"> muebles (SICOPA, sistema de control patrimonial) y servicios de cafetería</w:t>
      </w:r>
      <w:r w:rsidR="00987BC8" w:rsidRPr="005D6013">
        <w:rPr>
          <w:rFonts w:ascii="Palatino Linotype" w:hAnsi="Palatino Linotype"/>
          <w:lang w:eastAsia="es-MX"/>
        </w:rPr>
        <w:t>.</w:t>
      </w:r>
    </w:p>
    <w:p w14:paraId="2C364A45" w14:textId="718E7978" w:rsidR="00D97D81" w:rsidRPr="005D6013" w:rsidRDefault="00032026" w:rsidP="005D6013">
      <w:pPr>
        <w:pStyle w:val="Prrafodelista"/>
        <w:numPr>
          <w:ilvl w:val="0"/>
          <w:numId w:val="44"/>
        </w:numPr>
        <w:tabs>
          <w:tab w:val="left" w:pos="709"/>
          <w:tab w:val="left" w:pos="7655"/>
        </w:tabs>
        <w:spacing w:line="360" w:lineRule="auto"/>
        <w:jc w:val="both"/>
        <w:rPr>
          <w:rFonts w:ascii="Palatino Linotype" w:hAnsi="Palatino Linotype"/>
          <w:sz w:val="22"/>
          <w:szCs w:val="22"/>
          <w:lang w:eastAsia="es-MX"/>
        </w:rPr>
      </w:pPr>
      <w:r w:rsidRPr="005D6013">
        <w:rPr>
          <w:rFonts w:ascii="Palatino Linotype" w:hAnsi="Palatino Linotype"/>
          <w:b/>
          <w:lang w:eastAsia="es-MX"/>
        </w:rPr>
        <w:t xml:space="preserve">205BL10101/163/2018, </w:t>
      </w:r>
      <w:r w:rsidRPr="005D6013">
        <w:rPr>
          <w:rFonts w:ascii="Palatino Linotype" w:hAnsi="Palatino Linotype"/>
          <w:lang w:eastAsia="es-MX"/>
        </w:rPr>
        <w:t xml:space="preserve">de fecha ocho de agosto de dos mil dieciocho, el jefe de </w:t>
      </w:r>
      <w:r w:rsidR="005D6013" w:rsidRPr="005D6013">
        <w:rPr>
          <w:rFonts w:ascii="Palatino Linotype" w:hAnsi="Palatino Linotype"/>
          <w:lang w:eastAsia="es-MX"/>
        </w:rPr>
        <w:t xml:space="preserve">Departamento </w:t>
      </w:r>
      <w:r w:rsidRPr="005D6013">
        <w:rPr>
          <w:rFonts w:ascii="Palatino Linotype" w:hAnsi="Palatino Linotype"/>
          <w:lang w:eastAsia="es-MX"/>
        </w:rPr>
        <w:t xml:space="preserve">de </w:t>
      </w:r>
      <w:r w:rsidRPr="005D6013">
        <w:rPr>
          <w:rFonts w:ascii="Palatino Linotype" w:hAnsi="Palatino Linotype"/>
          <w:b/>
          <w:lang w:eastAsia="es-MX"/>
        </w:rPr>
        <w:t>Control Escolar</w:t>
      </w:r>
      <w:r w:rsidRPr="005D6013">
        <w:rPr>
          <w:rFonts w:ascii="Palatino Linotype" w:hAnsi="Palatino Linotype"/>
          <w:lang w:eastAsia="es-MX"/>
        </w:rPr>
        <w:t>, menciona que el análisis de datos que le corresponde a esa área son el procedimiento de control escolar y el proceso de</w:t>
      </w:r>
      <w:r w:rsidR="00116639" w:rsidRPr="005D6013">
        <w:rPr>
          <w:rFonts w:ascii="Palatino Linotype" w:hAnsi="Palatino Linotype"/>
          <w:lang w:eastAsia="es-MX"/>
        </w:rPr>
        <w:t xml:space="preserve"> </w:t>
      </w:r>
      <w:r w:rsidRPr="005D6013">
        <w:rPr>
          <w:rFonts w:ascii="Palatino Linotype" w:hAnsi="Palatino Linotype"/>
          <w:lang w:eastAsia="es-MX"/>
        </w:rPr>
        <w:t xml:space="preserve">control y seguimiento escolar, así mismo menciona que los programas educativos con los que cuenta son IBT </w:t>
      </w:r>
      <w:r w:rsidR="00116639" w:rsidRPr="005D6013">
        <w:rPr>
          <w:rFonts w:ascii="Palatino Linotype" w:hAnsi="Palatino Linotype"/>
          <w:lang w:eastAsia="es-MX"/>
        </w:rPr>
        <w:t>Ingeniería</w:t>
      </w:r>
      <w:r w:rsidRPr="005D6013">
        <w:rPr>
          <w:rFonts w:ascii="Palatino Linotype" w:hAnsi="Palatino Linotype"/>
          <w:lang w:eastAsia="es-MX"/>
        </w:rPr>
        <w:t xml:space="preserve"> en biotecnología, IEN </w:t>
      </w:r>
      <w:r w:rsidR="00116639" w:rsidRPr="005D6013">
        <w:rPr>
          <w:rFonts w:ascii="Palatino Linotype" w:hAnsi="Palatino Linotype"/>
          <w:lang w:eastAsia="es-MX"/>
        </w:rPr>
        <w:t>Ingeniería</w:t>
      </w:r>
      <w:r w:rsidRPr="005D6013">
        <w:rPr>
          <w:rFonts w:ascii="Palatino Linotype" w:hAnsi="Palatino Linotype"/>
          <w:lang w:eastAsia="es-MX"/>
        </w:rPr>
        <w:t xml:space="preserve"> en energía, IIS </w:t>
      </w:r>
      <w:r w:rsidR="00116639" w:rsidRPr="005D6013">
        <w:rPr>
          <w:rFonts w:ascii="Palatino Linotype" w:hAnsi="Palatino Linotype"/>
          <w:lang w:eastAsia="es-MX"/>
        </w:rPr>
        <w:t>Ingeniería</w:t>
      </w:r>
      <w:r w:rsidRPr="005D6013">
        <w:rPr>
          <w:rFonts w:ascii="Palatino Linotype" w:hAnsi="Palatino Linotype"/>
          <w:lang w:eastAsia="es-MX"/>
        </w:rPr>
        <w:t xml:space="preserve"> industrial</w:t>
      </w:r>
      <w:r w:rsidR="00116639" w:rsidRPr="005D6013">
        <w:rPr>
          <w:rFonts w:ascii="Palatino Linotype" w:hAnsi="Palatino Linotype"/>
          <w:lang w:eastAsia="es-MX"/>
        </w:rPr>
        <w:t xml:space="preserve"> INI Ingeniería en Informática, IME Ingeniería Mecatrónica IMA Ingeniería Mecánica Automotriz, LNI Licenciatura en Negocios Internacionales y MAD Maestría en Administración y por ultimo informa que no se cuenta con áreas anexas a esa área administrativa.</w:t>
      </w:r>
      <w:r w:rsidR="003B55D6" w:rsidRPr="005D6013">
        <w:rPr>
          <w:rFonts w:ascii="Palatino Linotype" w:hAnsi="Palatino Linotype"/>
          <w:lang w:eastAsia="es-MX"/>
        </w:rPr>
        <w:t xml:space="preserve"> </w:t>
      </w:r>
    </w:p>
    <w:p w14:paraId="5939B859" w14:textId="61995E77" w:rsidR="00F3135C" w:rsidRPr="005D6013" w:rsidRDefault="00116639" w:rsidP="005D6013">
      <w:pPr>
        <w:pStyle w:val="Prrafodelista"/>
        <w:numPr>
          <w:ilvl w:val="0"/>
          <w:numId w:val="44"/>
        </w:numPr>
        <w:tabs>
          <w:tab w:val="left" w:pos="709"/>
          <w:tab w:val="left" w:pos="7655"/>
        </w:tabs>
        <w:spacing w:line="360" w:lineRule="auto"/>
        <w:jc w:val="both"/>
        <w:rPr>
          <w:rFonts w:ascii="Palatino Linotype" w:hAnsi="Palatino Linotype"/>
          <w:lang w:eastAsia="es-MX"/>
        </w:rPr>
      </w:pPr>
      <w:r w:rsidRPr="005D6013">
        <w:rPr>
          <w:rFonts w:ascii="Palatino Linotype" w:hAnsi="Palatino Linotype"/>
          <w:b/>
          <w:lang w:eastAsia="es-MX"/>
        </w:rPr>
        <w:t xml:space="preserve">205BL16001/1798/2018, </w:t>
      </w:r>
      <w:r w:rsidRPr="005D6013">
        <w:rPr>
          <w:rFonts w:ascii="Palatino Linotype" w:hAnsi="Palatino Linotype"/>
          <w:lang w:eastAsia="es-MX"/>
        </w:rPr>
        <w:t xml:space="preserve">de fecha nueve de agosto de la presente anualidad, la Jefa de </w:t>
      </w:r>
      <w:r w:rsidRPr="005D6013">
        <w:rPr>
          <w:rFonts w:ascii="Palatino Linotype" w:hAnsi="Palatino Linotype"/>
          <w:b/>
          <w:lang w:eastAsia="es-MX"/>
        </w:rPr>
        <w:t>Departamento de Información, Planeación, Programación y Ev</w:t>
      </w:r>
      <w:r w:rsidR="005D6013">
        <w:rPr>
          <w:rFonts w:ascii="Palatino Linotype" w:hAnsi="Palatino Linotype"/>
          <w:b/>
          <w:lang w:eastAsia="es-MX"/>
        </w:rPr>
        <w:t>a</w:t>
      </w:r>
      <w:r w:rsidRPr="005D6013">
        <w:rPr>
          <w:rFonts w:ascii="Palatino Linotype" w:hAnsi="Palatino Linotype"/>
          <w:b/>
          <w:lang w:eastAsia="es-MX"/>
        </w:rPr>
        <w:t>lu</w:t>
      </w:r>
      <w:r w:rsidR="005D6013">
        <w:rPr>
          <w:rFonts w:ascii="Palatino Linotype" w:hAnsi="Palatino Linotype"/>
          <w:b/>
          <w:lang w:eastAsia="es-MX"/>
        </w:rPr>
        <w:t>a</w:t>
      </w:r>
      <w:r w:rsidRPr="005D6013">
        <w:rPr>
          <w:rFonts w:ascii="Palatino Linotype" w:hAnsi="Palatino Linotype"/>
          <w:b/>
          <w:lang w:eastAsia="es-MX"/>
        </w:rPr>
        <w:t>ción</w:t>
      </w:r>
      <w:r w:rsidRPr="005D6013">
        <w:rPr>
          <w:rFonts w:ascii="Palatino Linotype" w:hAnsi="Palatino Linotype"/>
          <w:lang w:eastAsia="es-MX"/>
        </w:rPr>
        <w:t>, menciona que el análisis de datos que le corresponde son la planeación y programación así como la transparencia</w:t>
      </w:r>
      <w:r w:rsidR="005D6013" w:rsidRPr="005D6013">
        <w:rPr>
          <w:rFonts w:ascii="Palatino Linotype" w:hAnsi="Palatino Linotype"/>
          <w:lang w:eastAsia="es-MX"/>
        </w:rPr>
        <w:t>.</w:t>
      </w:r>
    </w:p>
    <w:p w14:paraId="02B5A528" w14:textId="78545140" w:rsidR="005D6013" w:rsidRPr="005D6013" w:rsidRDefault="005D6013" w:rsidP="005D6013">
      <w:pPr>
        <w:pStyle w:val="Prrafodelista"/>
        <w:numPr>
          <w:ilvl w:val="0"/>
          <w:numId w:val="44"/>
        </w:numPr>
        <w:tabs>
          <w:tab w:val="left" w:pos="709"/>
          <w:tab w:val="left" w:pos="7655"/>
        </w:tabs>
        <w:spacing w:line="360" w:lineRule="auto"/>
        <w:jc w:val="both"/>
        <w:rPr>
          <w:rFonts w:ascii="Palatino Linotype" w:hAnsi="Palatino Linotype"/>
          <w:lang w:eastAsia="es-MX"/>
        </w:rPr>
      </w:pPr>
      <w:r w:rsidRPr="005D6013">
        <w:rPr>
          <w:rFonts w:ascii="Palatino Linotype" w:hAnsi="Palatino Linotype"/>
          <w:b/>
          <w:lang w:eastAsia="es-MX"/>
        </w:rPr>
        <w:t xml:space="preserve">205BL10102/140/2018, </w:t>
      </w:r>
      <w:r w:rsidRPr="005D6013">
        <w:rPr>
          <w:rFonts w:ascii="Palatino Linotype" w:hAnsi="Palatino Linotype"/>
          <w:lang w:eastAsia="es-MX"/>
        </w:rPr>
        <w:t xml:space="preserve">de fecha ocho de agosto de la presente anualidad, el Jefe de </w:t>
      </w:r>
      <w:r w:rsidRPr="005D6013">
        <w:rPr>
          <w:rFonts w:ascii="Palatino Linotype" w:hAnsi="Palatino Linotype"/>
          <w:b/>
          <w:lang w:eastAsia="es-MX"/>
        </w:rPr>
        <w:t>Departamento de Tecnologías de la Información</w:t>
      </w:r>
      <w:r w:rsidRPr="005D6013">
        <w:rPr>
          <w:rFonts w:ascii="Palatino Linotype" w:hAnsi="Palatino Linotype"/>
          <w:lang w:eastAsia="es-MX"/>
        </w:rPr>
        <w:t>, menciona que respecto del análisis de datos que le corresponde es el procedimiento de tecnologías de información: mantenimiento de equipo de cómputo, así también manifiesta que no cuenta con áreas anexas esa Unidad Administrativa.</w:t>
      </w:r>
    </w:p>
    <w:p w14:paraId="55BDF3AB" w14:textId="77777777" w:rsidR="005D6013" w:rsidRPr="005D6013" w:rsidRDefault="005D6013" w:rsidP="002664B8">
      <w:pPr>
        <w:tabs>
          <w:tab w:val="left" w:pos="709"/>
          <w:tab w:val="left" w:pos="7655"/>
        </w:tabs>
        <w:spacing w:after="0" w:line="360" w:lineRule="auto"/>
        <w:jc w:val="both"/>
        <w:rPr>
          <w:rFonts w:ascii="Palatino Linotype" w:hAnsi="Palatino Linotype"/>
          <w:sz w:val="24"/>
          <w:szCs w:val="24"/>
          <w:highlight w:val="yellow"/>
          <w:lang w:eastAsia="es-MX"/>
        </w:rPr>
      </w:pPr>
    </w:p>
    <w:p w14:paraId="16620973" w14:textId="77777777" w:rsidR="00F3135C" w:rsidRDefault="00F3135C" w:rsidP="002664B8">
      <w:pPr>
        <w:tabs>
          <w:tab w:val="left" w:pos="709"/>
          <w:tab w:val="left" w:pos="7655"/>
        </w:tabs>
        <w:spacing w:after="0" w:line="360" w:lineRule="auto"/>
        <w:jc w:val="both"/>
        <w:rPr>
          <w:rFonts w:ascii="Palatino Linotype" w:hAnsi="Palatino Linotype"/>
          <w:sz w:val="24"/>
          <w:szCs w:val="24"/>
          <w:highlight w:val="yellow"/>
          <w:lang w:eastAsia="es-MX"/>
        </w:rPr>
      </w:pPr>
    </w:p>
    <w:p w14:paraId="4A112F75" w14:textId="77777777" w:rsidR="00F3135C" w:rsidRDefault="00F3135C" w:rsidP="002664B8">
      <w:pPr>
        <w:tabs>
          <w:tab w:val="left" w:pos="709"/>
          <w:tab w:val="left" w:pos="7655"/>
        </w:tabs>
        <w:spacing w:after="0" w:line="360" w:lineRule="auto"/>
        <w:jc w:val="both"/>
        <w:rPr>
          <w:rFonts w:ascii="Palatino Linotype" w:hAnsi="Palatino Linotype"/>
          <w:sz w:val="24"/>
          <w:szCs w:val="24"/>
          <w:highlight w:val="yellow"/>
          <w:lang w:eastAsia="es-MX"/>
        </w:rPr>
      </w:pPr>
    </w:p>
    <w:p w14:paraId="10567B91" w14:textId="77777777" w:rsidR="00F3135C" w:rsidRDefault="00F3135C" w:rsidP="002664B8">
      <w:pPr>
        <w:tabs>
          <w:tab w:val="left" w:pos="709"/>
          <w:tab w:val="left" w:pos="7655"/>
        </w:tabs>
        <w:spacing w:after="0" w:line="360" w:lineRule="auto"/>
        <w:jc w:val="both"/>
        <w:rPr>
          <w:rFonts w:ascii="Palatino Linotype" w:hAnsi="Palatino Linotype"/>
          <w:sz w:val="24"/>
          <w:szCs w:val="24"/>
          <w:highlight w:val="yellow"/>
          <w:lang w:eastAsia="es-MX"/>
        </w:rPr>
      </w:pPr>
    </w:p>
    <w:p w14:paraId="69FCEC32" w14:textId="7492F3F0" w:rsidR="00845211" w:rsidRDefault="00845211" w:rsidP="00845211">
      <w:pPr>
        <w:tabs>
          <w:tab w:val="left" w:pos="709"/>
          <w:tab w:val="left" w:pos="7655"/>
        </w:tabs>
        <w:spacing w:after="0" w:line="360" w:lineRule="auto"/>
        <w:jc w:val="both"/>
        <w:rPr>
          <w:rFonts w:ascii="Palatino Linotype" w:hAnsi="Palatino Linotype"/>
          <w:sz w:val="24"/>
          <w:szCs w:val="24"/>
          <w:lang w:eastAsia="es-MX"/>
        </w:rPr>
      </w:pPr>
      <w:r w:rsidRPr="00DA64CA">
        <w:rPr>
          <w:rFonts w:ascii="Palatino Linotype" w:hAnsi="Palatino Linotype"/>
          <w:sz w:val="24"/>
          <w:szCs w:val="24"/>
          <w:lang w:eastAsia="es-MX"/>
        </w:rPr>
        <w:lastRenderedPageBreak/>
        <w:t xml:space="preserve">Así </w:t>
      </w:r>
      <w:r>
        <w:rPr>
          <w:rFonts w:ascii="Palatino Linotype" w:hAnsi="Palatino Linotype"/>
          <w:sz w:val="24"/>
          <w:szCs w:val="24"/>
          <w:lang w:eastAsia="es-MX"/>
        </w:rPr>
        <w:t>también</w:t>
      </w:r>
      <w:r w:rsidRPr="00DA64CA">
        <w:rPr>
          <w:rFonts w:ascii="Palatino Linotype" w:hAnsi="Palatino Linotype"/>
          <w:sz w:val="24"/>
          <w:szCs w:val="24"/>
          <w:lang w:eastAsia="es-MX"/>
        </w:rPr>
        <w:t xml:space="preserve"> mediante alcance al informe justificado remitido vía correo electrónico a esta ponencia </w:t>
      </w:r>
      <w:r>
        <w:rPr>
          <w:rFonts w:ascii="Palatino Linotype" w:hAnsi="Palatino Linotype"/>
          <w:sz w:val="24"/>
          <w:szCs w:val="24"/>
          <w:lang w:eastAsia="es-MX"/>
        </w:rPr>
        <w:t xml:space="preserve">en fecha quince de agosto de dos mil dieciocho </w:t>
      </w:r>
      <w:r w:rsidRPr="00DA64CA">
        <w:rPr>
          <w:rFonts w:ascii="Palatino Linotype" w:hAnsi="Palatino Linotype"/>
          <w:sz w:val="24"/>
          <w:szCs w:val="24"/>
          <w:lang w:eastAsia="es-MX"/>
        </w:rPr>
        <w:t xml:space="preserve">la Titular de la Unidad de Transparencia, remite </w:t>
      </w:r>
      <w:r>
        <w:rPr>
          <w:rFonts w:ascii="Palatino Linotype" w:hAnsi="Palatino Linotype"/>
          <w:sz w:val="24"/>
          <w:szCs w:val="24"/>
          <w:lang w:eastAsia="es-MX"/>
        </w:rPr>
        <w:t>un oficio que versa en lo siguiente:</w:t>
      </w:r>
    </w:p>
    <w:p w14:paraId="395569DC" w14:textId="77777777" w:rsidR="004A6D1B" w:rsidRDefault="004A6D1B" w:rsidP="00845211">
      <w:pPr>
        <w:tabs>
          <w:tab w:val="left" w:pos="709"/>
          <w:tab w:val="left" w:pos="7655"/>
        </w:tabs>
        <w:spacing w:after="0" w:line="360" w:lineRule="auto"/>
        <w:jc w:val="both"/>
        <w:rPr>
          <w:rFonts w:ascii="Palatino Linotype" w:hAnsi="Palatino Linotype"/>
          <w:sz w:val="24"/>
          <w:szCs w:val="24"/>
          <w:lang w:eastAsia="es-MX"/>
        </w:rPr>
      </w:pPr>
    </w:p>
    <w:p w14:paraId="3DA53D9E" w14:textId="60090329" w:rsidR="00845211" w:rsidRPr="00845211" w:rsidRDefault="00845211" w:rsidP="00845211">
      <w:pPr>
        <w:pStyle w:val="Prrafodelista"/>
        <w:numPr>
          <w:ilvl w:val="0"/>
          <w:numId w:val="45"/>
        </w:numPr>
        <w:tabs>
          <w:tab w:val="left" w:pos="709"/>
          <w:tab w:val="left" w:pos="7655"/>
        </w:tabs>
        <w:spacing w:line="360" w:lineRule="auto"/>
        <w:jc w:val="both"/>
        <w:rPr>
          <w:rFonts w:ascii="Palatino Linotype" w:hAnsi="Palatino Linotype"/>
          <w:lang w:eastAsia="es-MX"/>
        </w:rPr>
      </w:pPr>
      <w:r w:rsidRPr="00845211">
        <w:rPr>
          <w:rFonts w:ascii="Palatino Linotype" w:hAnsi="Palatino Linotype"/>
          <w:b/>
          <w:lang w:eastAsia="es-MX"/>
        </w:rPr>
        <w:t xml:space="preserve">UPVT/205BL12000/INI/373/2018, </w:t>
      </w:r>
      <w:r w:rsidRPr="00845211">
        <w:rPr>
          <w:rFonts w:ascii="Palatino Linotype" w:hAnsi="Palatino Linotype"/>
          <w:lang w:eastAsia="es-MX"/>
        </w:rPr>
        <w:t>de fecha diez de agosto de dos mil dieciocho, documento suscrito por la Directora de la División de Ingeniería en Informática, mediante el cual informa que los procedimientos que el corresponde son; proceso de enseñanza-aprendizaje, procedimiento de control, y proceso de fortalecimiento académico, siendo los programas educativos correspondientes MAD Maestría en Administración y por ultimo informa que no cuenta con áreas anexas esa área administrativa.</w:t>
      </w:r>
    </w:p>
    <w:p w14:paraId="0739BACE" w14:textId="77777777" w:rsidR="00845211" w:rsidRDefault="00845211" w:rsidP="00845211">
      <w:pPr>
        <w:tabs>
          <w:tab w:val="left" w:pos="709"/>
          <w:tab w:val="left" w:pos="7655"/>
        </w:tabs>
        <w:spacing w:after="0" w:line="360" w:lineRule="auto"/>
        <w:jc w:val="both"/>
        <w:rPr>
          <w:rFonts w:ascii="Palatino Linotype" w:hAnsi="Palatino Linotype"/>
          <w:sz w:val="24"/>
          <w:szCs w:val="24"/>
          <w:lang w:eastAsia="es-MX"/>
        </w:rPr>
      </w:pPr>
    </w:p>
    <w:p w14:paraId="15CD67EA" w14:textId="288B2462" w:rsidR="00BD4D38" w:rsidRDefault="00BD4D38" w:rsidP="00845211">
      <w:pPr>
        <w:tabs>
          <w:tab w:val="left" w:pos="709"/>
          <w:tab w:val="left" w:pos="7655"/>
        </w:tabs>
        <w:spacing w:after="0" w:line="360" w:lineRule="auto"/>
        <w:jc w:val="both"/>
        <w:rPr>
          <w:rFonts w:ascii="Palatino Linotype" w:hAnsi="Palatino Linotype" w:cs="Arial"/>
          <w:bCs/>
          <w:sz w:val="24"/>
          <w:szCs w:val="24"/>
          <w:lang w:eastAsia="es-MX"/>
        </w:rPr>
      </w:pPr>
      <w:r>
        <w:rPr>
          <w:rFonts w:ascii="Palatino Linotype" w:hAnsi="Palatino Linotype"/>
          <w:sz w:val="24"/>
          <w:szCs w:val="24"/>
          <w:lang w:eastAsia="es-MX"/>
        </w:rPr>
        <w:t xml:space="preserve">Así mismo en los recursos de revisión </w:t>
      </w:r>
      <w:r w:rsidRPr="002664B8">
        <w:rPr>
          <w:rFonts w:ascii="Palatino Linotype" w:hAnsi="Palatino Linotype" w:cs="Arial"/>
          <w:b/>
          <w:bCs/>
          <w:lang w:eastAsia="es-MX"/>
        </w:rPr>
        <w:t>02638/INFOEM/IP/RR/2018, 02639/INFOEM/IP/RR/2018, 02640/INFOEM/IP/RR/2018, 02641/INFOEM/IP/RR/2018, 02642/INFOEM/IP/RR/2018, 02643/INFOEM/IP/RR/2018, 02644</w:t>
      </w:r>
      <w:r w:rsidR="0003595B">
        <w:rPr>
          <w:rFonts w:ascii="Palatino Linotype" w:hAnsi="Palatino Linotype" w:cs="Arial"/>
          <w:b/>
          <w:bCs/>
          <w:lang w:eastAsia="es-MX"/>
        </w:rPr>
        <w:t>/</w:t>
      </w:r>
      <w:r w:rsidRPr="002664B8">
        <w:rPr>
          <w:rFonts w:ascii="Palatino Linotype" w:hAnsi="Palatino Linotype" w:cs="Arial"/>
          <w:b/>
          <w:bCs/>
          <w:lang w:eastAsia="es-MX"/>
        </w:rPr>
        <w:t>INFOEM/IP/RR/2018 y 02645/INFOEM/IP/RR/2018</w:t>
      </w:r>
      <w:r>
        <w:rPr>
          <w:rFonts w:ascii="Palatino Linotype" w:hAnsi="Palatino Linotype" w:cs="Arial"/>
          <w:b/>
          <w:bCs/>
          <w:lang w:eastAsia="es-MX"/>
        </w:rPr>
        <w:t xml:space="preserve">, </w:t>
      </w:r>
      <w:r w:rsidRPr="00BD4D38">
        <w:rPr>
          <w:rFonts w:ascii="Palatino Linotype" w:hAnsi="Palatino Linotype" w:cs="Arial"/>
          <w:bCs/>
          <w:sz w:val="24"/>
          <w:szCs w:val="24"/>
          <w:lang w:eastAsia="es-MX"/>
        </w:rPr>
        <w:t xml:space="preserve">el Sujeto Obligado remitió un segundo archivo en la etapa de manifestaciones con el nombre de </w:t>
      </w:r>
      <w:r w:rsidRPr="00BD4D38">
        <w:rPr>
          <w:rFonts w:ascii="Palatino Linotype" w:hAnsi="Palatino Linotype" w:cs="Arial"/>
          <w:b/>
          <w:bCs/>
          <w:sz w:val="24"/>
          <w:szCs w:val="24"/>
          <w:lang w:eastAsia="es-MX"/>
        </w:rPr>
        <w:t xml:space="preserve">ACLARACION RR ANALISIS DE DATOS .zip, </w:t>
      </w:r>
      <w:r>
        <w:rPr>
          <w:rFonts w:ascii="Palatino Linotype" w:hAnsi="Palatino Linotype" w:cs="Arial"/>
          <w:bCs/>
          <w:sz w:val="24"/>
          <w:szCs w:val="24"/>
          <w:lang w:eastAsia="es-MX"/>
        </w:rPr>
        <w:t>el cual conti</w:t>
      </w:r>
      <w:r w:rsidRPr="00BD4D38">
        <w:rPr>
          <w:rFonts w:ascii="Palatino Linotype" w:hAnsi="Palatino Linotype" w:cs="Arial"/>
          <w:bCs/>
          <w:sz w:val="24"/>
          <w:szCs w:val="24"/>
          <w:lang w:eastAsia="es-MX"/>
        </w:rPr>
        <w:t xml:space="preserve">ene </w:t>
      </w:r>
      <w:r>
        <w:rPr>
          <w:rFonts w:ascii="Palatino Linotype" w:hAnsi="Palatino Linotype" w:cs="Arial"/>
          <w:bCs/>
          <w:sz w:val="24"/>
          <w:szCs w:val="24"/>
          <w:lang w:eastAsia="es-MX"/>
        </w:rPr>
        <w:t>la siguiente información:</w:t>
      </w:r>
    </w:p>
    <w:p w14:paraId="0D1302B2" w14:textId="1B0290F7" w:rsidR="00BD4D38" w:rsidRPr="00BD4D38" w:rsidRDefault="00BD4D38" w:rsidP="00BD4D38">
      <w:pPr>
        <w:tabs>
          <w:tab w:val="left" w:pos="709"/>
          <w:tab w:val="left" w:pos="7655"/>
        </w:tabs>
        <w:spacing w:after="0" w:line="360" w:lineRule="auto"/>
        <w:jc w:val="center"/>
        <w:rPr>
          <w:rFonts w:ascii="Palatino Linotype" w:hAnsi="Palatino Linotype"/>
          <w:sz w:val="24"/>
          <w:szCs w:val="24"/>
          <w:lang w:eastAsia="es-MX"/>
        </w:rPr>
      </w:pPr>
      <w:r>
        <w:rPr>
          <w:noProof/>
          <w:lang w:eastAsia="es-MX"/>
        </w:rPr>
        <w:drawing>
          <wp:inline distT="0" distB="0" distL="0" distR="0" wp14:anchorId="4C80222E" wp14:editId="20CD75E5">
            <wp:extent cx="5235403" cy="1190205"/>
            <wp:effectExtent l="190500" t="190500" r="194310" b="1816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8988" t="9005" r="28272" b="65638"/>
                    <a:stretch/>
                  </pic:blipFill>
                  <pic:spPr bwMode="auto">
                    <a:xfrm>
                      <a:off x="0" y="0"/>
                      <a:ext cx="5257034" cy="11951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4182F6A" w14:textId="77777777" w:rsidR="00BD4D38" w:rsidRDefault="00BD4D38" w:rsidP="00845211">
      <w:pPr>
        <w:tabs>
          <w:tab w:val="left" w:pos="709"/>
          <w:tab w:val="left" w:pos="7655"/>
        </w:tabs>
        <w:spacing w:after="0" w:line="360" w:lineRule="auto"/>
        <w:jc w:val="both"/>
        <w:rPr>
          <w:rFonts w:ascii="Palatino Linotype" w:hAnsi="Palatino Linotype"/>
          <w:sz w:val="24"/>
          <w:szCs w:val="24"/>
          <w:lang w:eastAsia="es-MX"/>
        </w:rPr>
      </w:pPr>
    </w:p>
    <w:p w14:paraId="15691804" w14:textId="4D4EA0E9" w:rsidR="00BD4D38" w:rsidRDefault="00BD4D38" w:rsidP="00845211">
      <w:pPr>
        <w:tabs>
          <w:tab w:val="left" w:pos="709"/>
          <w:tab w:val="left" w:pos="7655"/>
        </w:tabs>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lastRenderedPageBreak/>
        <w:t xml:space="preserve">Información que fue puesta a la vista del particular, por lo que se omite su </w:t>
      </w:r>
      <w:r w:rsidR="00D67262">
        <w:rPr>
          <w:rFonts w:ascii="Palatino Linotype" w:hAnsi="Palatino Linotype"/>
          <w:sz w:val="24"/>
          <w:szCs w:val="24"/>
          <w:lang w:eastAsia="es-MX"/>
        </w:rPr>
        <w:t>inserción</w:t>
      </w:r>
      <w:r>
        <w:rPr>
          <w:rFonts w:ascii="Palatino Linotype" w:hAnsi="Palatino Linotype"/>
          <w:sz w:val="24"/>
          <w:szCs w:val="24"/>
          <w:lang w:eastAsia="es-MX"/>
        </w:rPr>
        <w:t>, sin embargo, es importante mencionar su contenido:</w:t>
      </w:r>
    </w:p>
    <w:p w14:paraId="5C7FF770" w14:textId="77777777" w:rsidR="00D67262" w:rsidRDefault="00D67262" w:rsidP="00845211">
      <w:pPr>
        <w:tabs>
          <w:tab w:val="left" w:pos="709"/>
          <w:tab w:val="left" w:pos="7655"/>
        </w:tabs>
        <w:spacing w:after="0" w:line="360" w:lineRule="auto"/>
        <w:jc w:val="both"/>
        <w:rPr>
          <w:rFonts w:ascii="Palatino Linotype" w:hAnsi="Palatino Linotype"/>
          <w:sz w:val="24"/>
          <w:szCs w:val="24"/>
          <w:lang w:eastAsia="es-MX"/>
        </w:rPr>
      </w:pPr>
    </w:p>
    <w:p w14:paraId="2EDF99D9" w14:textId="69BF38B1" w:rsidR="00BD4D38" w:rsidRDefault="00BD4D38" w:rsidP="00845211">
      <w:pPr>
        <w:tabs>
          <w:tab w:val="left" w:pos="709"/>
          <w:tab w:val="left" w:pos="7655"/>
        </w:tabs>
        <w:spacing w:after="0" w:line="360" w:lineRule="auto"/>
        <w:jc w:val="both"/>
        <w:rPr>
          <w:rFonts w:ascii="Palatino Linotype" w:hAnsi="Palatino Linotype"/>
          <w:sz w:val="24"/>
          <w:szCs w:val="24"/>
          <w:lang w:eastAsia="es-MX"/>
        </w:rPr>
      </w:pPr>
      <w:r>
        <w:rPr>
          <w:rFonts w:ascii="Palatino Linotype" w:hAnsi="Palatino Linotype"/>
          <w:b/>
          <w:sz w:val="24"/>
          <w:szCs w:val="24"/>
          <w:lang w:eastAsia="es-MX"/>
        </w:rPr>
        <w:t xml:space="preserve">ACLARACIÓN RR ANALISIS DE DATOS, </w:t>
      </w:r>
      <w:r>
        <w:rPr>
          <w:rFonts w:ascii="Palatino Linotype" w:hAnsi="Palatino Linotype"/>
          <w:sz w:val="24"/>
          <w:szCs w:val="24"/>
          <w:lang w:eastAsia="es-MX"/>
        </w:rPr>
        <w:t xml:space="preserve">contiene el archivo RR 02468, el cual contiene  el oficio </w:t>
      </w:r>
      <w:r w:rsidR="00D67262">
        <w:rPr>
          <w:rFonts w:ascii="Palatino Linotype" w:hAnsi="Palatino Linotype"/>
          <w:b/>
          <w:sz w:val="24"/>
          <w:szCs w:val="24"/>
          <w:lang w:eastAsia="es-MX"/>
        </w:rPr>
        <w:t xml:space="preserve">205BL15000/899/2018, </w:t>
      </w:r>
      <w:r w:rsidR="00D67262">
        <w:rPr>
          <w:rFonts w:ascii="Palatino Linotype" w:hAnsi="Palatino Linotype"/>
          <w:sz w:val="24"/>
          <w:szCs w:val="24"/>
          <w:lang w:eastAsia="es-MX"/>
        </w:rPr>
        <w:t>de fecha siete de agosto el cual ya fue descrito en líneas anteriores respecto de la aclaración de los procesos y programas educativos de la división de ingeniería en biotecnología y licenciatura en negocios internacionales.</w:t>
      </w:r>
    </w:p>
    <w:p w14:paraId="7D42B7DB" w14:textId="77777777" w:rsidR="00D67262" w:rsidRPr="00D67262" w:rsidRDefault="00D67262" w:rsidP="00845211">
      <w:pPr>
        <w:tabs>
          <w:tab w:val="left" w:pos="709"/>
          <w:tab w:val="left" w:pos="7655"/>
        </w:tabs>
        <w:spacing w:after="0" w:line="360" w:lineRule="auto"/>
        <w:jc w:val="both"/>
        <w:rPr>
          <w:rFonts w:ascii="Palatino Linotype" w:hAnsi="Palatino Linotype"/>
          <w:sz w:val="24"/>
          <w:szCs w:val="24"/>
          <w:lang w:eastAsia="es-MX"/>
        </w:rPr>
      </w:pPr>
    </w:p>
    <w:p w14:paraId="34447A00" w14:textId="6E4B5C06" w:rsidR="00D67262" w:rsidRPr="00D67262" w:rsidRDefault="00D67262" w:rsidP="00845211">
      <w:pPr>
        <w:tabs>
          <w:tab w:val="left" w:pos="709"/>
          <w:tab w:val="left" w:pos="7655"/>
        </w:tabs>
        <w:spacing w:after="0" w:line="360" w:lineRule="auto"/>
        <w:jc w:val="both"/>
        <w:rPr>
          <w:rFonts w:ascii="Palatino Linotype" w:hAnsi="Palatino Linotype"/>
          <w:sz w:val="24"/>
          <w:szCs w:val="24"/>
          <w:lang w:eastAsia="es-MX"/>
        </w:rPr>
      </w:pPr>
      <w:r>
        <w:rPr>
          <w:rFonts w:ascii="Palatino Linotype" w:hAnsi="Palatino Linotype"/>
          <w:b/>
          <w:sz w:val="24"/>
          <w:szCs w:val="24"/>
          <w:lang w:eastAsia="es-MX"/>
        </w:rPr>
        <w:t xml:space="preserve">ANALISIS DE DATOS S-D 2012, </w:t>
      </w:r>
      <w:r>
        <w:rPr>
          <w:rFonts w:ascii="Palatino Linotype" w:hAnsi="Palatino Linotype"/>
          <w:sz w:val="24"/>
          <w:szCs w:val="24"/>
          <w:lang w:eastAsia="es-MX"/>
        </w:rPr>
        <w:t xml:space="preserve">archivo que contiene el análisis de datos de la Universidad </w:t>
      </w:r>
      <w:r w:rsidR="00280AEA">
        <w:rPr>
          <w:rFonts w:ascii="Palatino Linotype" w:hAnsi="Palatino Linotype"/>
          <w:sz w:val="24"/>
          <w:szCs w:val="24"/>
          <w:lang w:eastAsia="es-MX"/>
        </w:rPr>
        <w:t>Politécnica</w:t>
      </w:r>
      <w:r>
        <w:rPr>
          <w:rFonts w:ascii="Palatino Linotype" w:hAnsi="Palatino Linotype"/>
          <w:sz w:val="24"/>
          <w:szCs w:val="24"/>
          <w:lang w:eastAsia="es-MX"/>
        </w:rPr>
        <w:t xml:space="preserve"> del Valle de Toluca al mes de diciembre de 2012, presentado el once de enero de 2013, archivo que consta de 32 páginas en donde se muestra diversos procedimientos como preinscripción de aspirantes, inscripción de aspirantes aceptados, reinscripción, registro y control de calificaciones, expedición de certificados y título profesional, seguimiento y liberación de servicio social, licitaciones públicas nacionales, adquisiciones que no requiere licitaciones públicas, contratación de personal, control de bienes muebles y altas de activo fijo, ITR para detección de necesidades de capacitación, ITR para control de parque vehicular, ITR para la inducción de </w:t>
      </w:r>
      <w:r w:rsidR="00280AEA">
        <w:rPr>
          <w:rFonts w:ascii="Palatino Linotype" w:hAnsi="Palatino Linotype"/>
          <w:sz w:val="24"/>
          <w:szCs w:val="24"/>
          <w:lang w:eastAsia="es-MX"/>
        </w:rPr>
        <w:t>personal</w:t>
      </w:r>
      <w:r>
        <w:rPr>
          <w:rFonts w:ascii="Palatino Linotype" w:hAnsi="Palatino Linotype"/>
          <w:sz w:val="24"/>
          <w:szCs w:val="24"/>
          <w:lang w:eastAsia="es-MX"/>
        </w:rPr>
        <w:t xml:space="preserve"> de nuevo ingreso, programa operativo anu</w:t>
      </w:r>
      <w:r w:rsidR="00280AEA">
        <w:rPr>
          <w:rFonts w:ascii="Palatino Linotype" w:hAnsi="Palatino Linotype"/>
          <w:sz w:val="24"/>
          <w:szCs w:val="24"/>
          <w:lang w:eastAsia="es-MX"/>
        </w:rPr>
        <w:t>a</w:t>
      </w:r>
      <w:r>
        <w:rPr>
          <w:rFonts w:ascii="Palatino Linotype" w:hAnsi="Palatino Linotype"/>
          <w:sz w:val="24"/>
          <w:szCs w:val="24"/>
          <w:lang w:eastAsia="es-MX"/>
        </w:rPr>
        <w:t xml:space="preserve">l y presupuestal, ITR opciones de difusión, Promoción de la Oferta educacional, seguimiento de egresados, detección de necesidades, selección de personal docente, evaluación docente, autorización de carga </w:t>
      </w:r>
      <w:r w:rsidR="00280AEA">
        <w:rPr>
          <w:rFonts w:ascii="Palatino Linotype" w:hAnsi="Palatino Linotype"/>
          <w:sz w:val="24"/>
          <w:szCs w:val="24"/>
          <w:lang w:eastAsia="es-MX"/>
        </w:rPr>
        <w:t>académica</w:t>
      </w:r>
      <w:r>
        <w:rPr>
          <w:rFonts w:ascii="Palatino Linotype" w:hAnsi="Palatino Linotype"/>
          <w:sz w:val="24"/>
          <w:szCs w:val="24"/>
          <w:lang w:eastAsia="es-MX"/>
        </w:rPr>
        <w:t>, expedición de dictamen oficial de equivalencia de estudios, planeación, impartición y evaluaci</w:t>
      </w:r>
      <w:r w:rsidR="00280AEA">
        <w:rPr>
          <w:rFonts w:ascii="Palatino Linotype" w:hAnsi="Palatino Linotype"/>
          <w:sz w:val="24"/>
          <w:szCs w:val="24"/>
          <w:lang w:eastAsia="es-MX"/>
        </w:rPr>
        <w:t xml:space="preserve">ón de cursos, estancia y </w:t>
      </w:r>
      <w:r w:rsidR="00BF1B62">
        <w:rPr>
          <w:rFonts w:ascii="Palatino Linotype" w:hAnsi="Palatino Linotype"/>
          <w:sz w:val="24"/>
          <w:szCs w:val="24"/>
          <w:lang w:eastAsia="es-MX"/>
        </w:rPr>
        <w:t>estadía, elaboración de horarios, cambios de programa educativo, auditoria interna, control del servicio o producto, ITR medición de la satisfacción del cliente, asesoría académica y tutoría académica.</w:t>
      </w:r>
    </w:p>
    <w:p w14:paraId="64538558" w14:textId="5872303F" w:rsidR="00BF1B62" w:rsidRPr="00D67262" w:rsidRDefault="00BF1B62" w:rsidP="00BF1B62">
      <w:pPr>
        <w:tabs>
          <w:tab w:val="left" w:pos="709"/>
          <w:tab w:val="left" w:pos="7655"/>
        </w:tabs>
        <w:spacing w:after="0" w:line="360" w:lineRule="auto"/>
        <w:jc w:val="both"/>
        <w:rPr>
          <w:rFonts w:ascii="Palatino Linotype" w:hAnsi="Palatino Linotype"/>
          <w:sz w:val="24"/>
          <w:szCs w:val="24"/>
          <w:lang w:eastAsia="es-MX"/>
        </w:rPr>
      </w:pPr>
      <w:r>
        <w:rPr>
          <w:rFonts w:ascii="Palatino Linotype" w:hAnsi="Palatino Linotype"/>
          <w:b/>
          <w:sz w:val="24"/>
          <w:szCs w:val="24"/>
          <w:lang w:eastAsia="es-MX"/>
        </w:rPr>
        <w:lastRenderedPageBreak/>
        <w:t xml:space="preserve">ANALISIS DE DATOS DIC 2010(1), </w:t>
      </w:r>
      <w:r>
        <w:rPr>
          <w:rFonts w:ascii="Palatino Linotype" w:hAnsi="Palatino Linotype"/>
          <w:sz w:val="24"/>
          <w:szCs w:val="24"/>
          <w:lang w:eastAsia="es-MX"/>
        </w:rPr>
        <w:t xml:space="preserve">archivo que contiene el análisis de datos de la Universidad Politécnica del Valle de Toluca al mes de diciembre de 2010, presentado el siete de enero de 2011, archivo que consta de 17 páginas en donde se muestra diversos procedimientos como preinscripción de aspirantes, inscripción de aspirantes aceptados, reinscripción, registro y control de calificaciones, expedición de certificados y título profesional, licitaciones públicas nacionales, adquisiciones que no requiere licitaciones públicas, contratación de personal, ITR </w:t>
      </w:r>
      <w:r w:rsidR="005E2687">
        <w:rPr>
          <w:rFonts w:ascii="Palatino Linotype" w:hAnsi="Palatino Linotype"/>
          <w:sz w:val="24"/>
          <w:szCs w:val="24"/>
          <w:lang w:eastAsia="es-MX"/>
        </w:rPr>
        <w:t xml:space="preserve"> para altas de activo fijo, </w:t>
      </w:r>
      <w:r>
        <w:rPr>
          <w:rFonts w:ascii="Palatino Linotype" w:hAnsi="Palatino Linotype"/>
          <w:sz w:val="24"/>
          <w:szCs w:val="24"/>
          <w:lang w:eastAsia="es-MX"/>
        </w:rPr>
        <w:t xml:space="preserve">ITR para detección de necesidades de capacitación, ITR para control de parque vehicular, ITR </w:t>
      </w:r>
      <w:r w:rsidR="005E2687">
        <w:rPr>
          <w:rFonts w:ascii="Palatino Linotype" w:hAnsi="Palatino Linotype"/>
          <w:sz w:val="24"/>
          <w:szCs w:val="24"/>
          <w:lang w:eastAsia="es-MX"/>
        </w:rPr>
        <w:t xml:space="preserve">para mantto. de equipo de cómputo, programa operativo anual y presupuestal, </w:t>
      </w:r>
      <w:r>
        <w:rPr>
          <w:rFonts w:ascii="Palatino Linotype" w:hAnsi="Palatino Linotype"/>
          <w:sz w:val="24"/>
          <w:szCs w:val="24"/>
          <w:lang w:eastAsia="es-MX"/>
        </w:rPr>
        <w:t xml:space="preserve">ITR opciones de difusión, </w:t>
      </w:r>
      <w:r w:rsidR="005E2687">
        <w:rPr>
          <w:rFonts w:ascii="Palatino Linotype" w:hAnsi="Palatino Linotype"/>
          <w:sz w:val="24"/>
          <w:szCs w:val="24"/>
          <w:lang w:eastAsia="es-MX"/>
        </w:rPr>
        <w:t xml:space="preserve">promoción </w:t>
      </w:r>
      <w:r>
        <w:rPr>
          <w:rFonts w:ascii="Palatino Linotype" w:hAnsi="Palatino Linotype"/>
          <w:sz w:val="24"/>
          <w:szCs w:val="24"/>
          <w:lang w:eastAsia="es-MX"/>
        </w:rPr>
        <w:t xml:space="preserve">de la </w:t>
      </w:r>
      <w:r w:rsidR="005E2687">
        <w:rPr>
          <w:rFonts w:ascii="Palatino Linotype" w:hAnsi="Palatino Linotype"/>
          <w:sz w:val="24"/>
          <w:szCs w:val="24"/>
          <w:lang w:eastAsia="es-MX"/>
        </w:rPr>
        <w:t xml:space="preserve">oferta </w:t>
      </w:r>
      <w:r>
        <w:rPr>
          <w:rFonts w:ascii="Palatino Linotype" w:hAnsi="Palatino Linotype"/>
          <w:sz w:val="24"/>
          <w:szCs w:val="24"/>
          <w:lang w:eastAsia="es-MX"/>
        </w:rPr>
        <w:t xml:space="preserve">educacional, </w:t>
      </w:r>
      <w:r w:rsidR="005E2687">
        <w:rPr>
          <w:rFonts w:ascii="Palatino Linotype" w:hAnsi="Palatino Linotype"/>
          <w:sz w:val="24"/>
          <w:szCs w:val="24"/>
          <w:lang w:eastAsia="es-MX"/>
        </w:rPr>
        <w:t xml:space="preserve">ITR medición de la satisfacción del cliente, </w:t>
      </w:r>
      <w:r>
        <w:rPr>
          <w:rFonts w:ascii="Palatino Linotype" w:hAnsi="Palatino Linotype"/>
          <w:sz w:val="24"/>
          <w:szCs w:val="24"/>
          <w:lang w:eastAsia="es-MX"/>
        </w:rPr>
        <w:t>detección de necesidades, selección de personal docente, evaluación docente, autorización de carga académica, expedición de dictamen oficial de equivalencia de estudios, planeación, impartición y evaluación de cursos</w:t>
      </w:r>
      <w:r w:rsidR="005E2687">
        <w:rPr>
          <w:rFonts w:ascii="Palatino Linotype" w:hAnsi="Palatino Linotype"/>
          <w:sz w:val="24"/>
          <w:szCs w:val="24"/>
          <w:lang w:eastAsia="es-MX"/>
        </w:rPr>
        <w:t>,</w:t>
      </w:r>
      <w:r>
        <w:rPr>
          <w:rFonts w:ascii="Palatino Linotype" w:hAnsi="Palatino Linotype"/>
          <w:sz w:val="24"/>
          <w:szCs w:val="24"/>
          <w:lang w:eastAsia="es-MX"/>
        </w:rPr>
        <w:t xml:space="preserve"> elaboración de horarios, auditoria interna, </w:t>
      </w:r>
      <w:r w:rsidR="005E2687">
        <w:rPr>
          <w:rFonts w:ascii="Palatino Linotype" w:hAnsi="Palatino Linotype"/>
          <w:sz w:val="24"/>
          <w:szCs w:val="24"/>
          <w:lang w:eastAsia="es-MX"/>
        </w:rPr>
        <w:t>control del servicio o producto y liberación de servicio social.</w:t>
      </w:r>
    </w:p>
    <w:p w14:paraId="42092492" w14:textId="77777777" w:rsidR="00D67262" w:rsidRDefault="00D67262" w:rsidP="00845211">
      <w:pPr>
        <w:tabs>
          <w:tab w:val="left" w:pos="709"/>
          <w:tab w:val="left" w:pos="7655"/>
        </w:tabs>
        <w:spacing w:after="0" w:line="360" w:lineRule="auto"/>
        <w:jc w:val="both"/>
        <w:rPr>
          <w:rFonts w:ascii="Palatino Linotype" w:hAnsi="Palatino Linotype"/>
          <w:sz w:val="24"/>
          <w:szCs w:val="24"/>
          <w:lang w:eastAsia="es-MX"/>
        </w:rPr>
      </w:pPr>
    </w:p>
    <w:p w14:paraId="7A7344B2" w14:textId="6923FC2C" w:rsidR="005E2687" w:rsidRPr="00D67262" w:rsidRDefault="005E2687" w:rsidP="005E2687">
      <w:pPr>
        <w:tabs>
          <w:tab w:val="left" w:pos="709"/>
          <w:tab w:val="left" w:pos="7655"/>
        </w:tabs>
        <w:spacing w:after="0" w:line="360" w:lineRule="auto"/>
        <w:jc w:val="both"/>
        <w:rPr>
          <w:rFonts w:ascii="Palatino Linotype" w:hAnsi="Palatino Linotype"/>
          <w:sz w:val="24"/>
          <w:szCs w:val="24"/>
          <w:lang w:eastAsia="es-MX"/>
        </w:rPr>
      </w:pPr>
      <w:r>
        <w:rPr>
          <w:rFonts w:ascii="Palatino Linotype" w:hAnsi="Palatino Linotype"/>
          <w:b/>
          <w:sz w:val="24"/>
          <w:szCs w:val="24"/>
          <w:lang w:eastAsia="es-MX"/>
        </w:rPr>
        <w:t xml:space="preserve">ANALISIS DE DATOS DIC 2011, </w:t>
      </w:r>
      <w:r>
        <w:rPr>
          <w:rFonts w:ascii="Palatino Linotype" w:hAnsi="Palatino Linotype"/>
          <w:sz w:val="24"/>
          <w:szCs w:val="24"/>
          <w:lang w:eastAsia="es-MX"/>
        </w:rPr>
        <w:t xml:space="preserve">archivo que contiene el análisis de datos de la Universidad Politécnica del Valle de Toluca al mes de diciembre de 2011, presentado el veintidós de diciembre de dos mil once, archivo que consta de 21 páginas en donde se muestra diversos procedimientos como auditoria interna, control del servicio o producto no conforme, ITR medición de la satisfacción del cliente, asesoría </w:t>
      </w:r>
      <w:r w:rsidR="006D7AFA">
        <w:rPr>
          <w:rFonts w:ascii="Palatino Linotype" w:hAnsi="Palatino Linotype"/>
          <w:sz w:val="24"/>
          <w:szCs w:val="24"/>
          <w:lang w:eastAsia="es-MX"/>
        </w:rPr>
        <w:t>académica</w:t>
      </w:r>
      <w:r>
        <w:rPr>
          <w:rFonts w:ascii="Palatino Linotype" w:hAnsi="Palatino Linotype"/>
          <w:sz w:val="24"/>
          <w:szCs w:val="24"/>
          <w:lang w:eastAsia="es-MX"/>
        </w:rPr>
        <w:t xml:space="preserve">, tutoría académica, selección de personal, evaluación docente, autorización de carga </w:t>
      </w:r>
      <w:r w:rsidR="006D7AFA">
        <w:rPr>
          <w:rFonts w:ascii="Palatino Linotype" w:hAnsi="Palatino Linotype"/>
          <w:sz w:val="24"/>
          <w:szCs w:val="24"/>
          <w:lang w:eastAsia="es-MX"/>
        </w:rPr>
        <w:t>académica</w:t>
      </w:r>
      <w:r>
        <w:rPr>
          <w:rFonts w:ascii="Palatino Linotype" w:hAnsi="Palatino Linotype"/>
          <w:sz w:val="24"/>
          <w:szCs w:val="24"/>
          <w:lang w:eastAsia="es-MX"/>
        </w:rPr>
        <w:t xml:space="preserve">, expedición de </w:t>
      </w:r>
      <w:r w:rsidR="006D7AFA">
        <w:rPr>
          <w:rFonts w:ascii="Palatino Linotype" w:hAnsi="Palatino Linotype"/>
          <w:sz w:val="24"/>
          <w:szCs w:val="24"/>
          <w:lang w:eastAsia="es-MX"/>
        </w:rPr>
        <w:t>dictamen</w:t>
      </w:r>
      <w:r>
        <w:rPr>
          <w:rFonts w:ascii="Palatino Linotype" w:hAnsi="Palatino Linotype"/>
          <w:sz w:val="24"/>
          <w:szCs w:val="24"/>
          <w:lang w:eastAsia="es-MX"/>
        </w:rPr>
        <w:t xml:space="preserve"> oficial de equivalencia de estudios, planeación, impartición, y evaluación de cursos, estancia y </w:t>
      </w:r>
      <w:r w:rsidR="006D7AFA">
        <w:rPr>
          <w:rFonts w:ascii="Palatino Linotype" w:hAnsi="Palatino Linotype"/>
          <w:sz w:val="24"/>
          <w:szCs w:val="24"/>
          <w:lang w:eastAsia="es-MX"/>
        </w:rPr>
        <w:t>estadía</w:t>
      </w:r>
      <w:r>
        <w:rPr>
          <w:rFonts w:ascii="Palatino Linotype" w:hAnsi="Palatino Linotype"/>
          <w:sz w:val="24"/>
          <w:szCs w:val="24"/>
          <w:lang w:eastAsia="es-MX"/>
        </w:rPr>
        <w:t xml:space="preserve">, elaboración de horarios, </w:t>
      </w:r>
      <w:r w:rsidR="006D7AFA">
        <w:rPr>
          <w:rFonts w:ascii="Palatino Linotype" w:hAnsi="Palatino Linotype"/>
          <w:sz w:val="24"/>
          <w:szCs w:val="24"/>
          <w:lang w:eastAsia="es-MX"/>
        </w:rPr>
        <w:t xml:space="preserve">cambios de programa educativos, preinscripción de aspirantes, inscripción de </w:t>
      </w:r>
      <w:r w:rsidR="006D7AFA">
        <w:rPr>
          <w:rFonts w:ascii="Palatino Linotype" w:hAnsi="Palatino Linotype"/>
          <w:sz w:val="24"/>
          <w:szCs w:val="24"/>
          <w:lang w:eastAsia="es-MX"/>
        </w:rPr>
        <w:lastRenderedPageBreak/>
        <w:t>aspirantes aceptados, reinscripción registro de control de calificaciones, liberación de servicio social, licitación pública nacional, adquisiciones que no requieren licitación pública, ITR para altas de activo fijo, ITR para detección de inventarios, ITR para detección de necesidades de capacitación, ITR para control de parque vehicular, ITR mantto, de equipo de cómputo, programa operativo anual y presupuestal, ITR opciones de difusión, promoción de oferta educativa, seguimiento de egresados, detección de necesidades.</w:t>
      </w:r>
    </w:p>
    <w:p w14:paraId="4C69306B" w14:textId="77777777" w:rsidR="005E2687" w:rsidRDefault="005E2687" w:rsidP="00845211">
      <w:pPr>
        <w:tabs>
          <w:tab w:val="left" w:pos="709"/>
          <w:tab w:val="left" w:pos="7655"/>
        </w:tabs>
        <w:spacing w:after="0" w:line="360" w:lineRule="auto"/>
        <w:jc w:val="both"/>
        <w:rPr>
          <w:rFonts w:ascii="Palatino Linotype" w:hAnsi="Palatino Linotype"/>
          <w:sz w:val="24"/>
          <w:szCs w:val="24"/>
          <w:lang w:eastAsia="es-MX"/>
        </w:rPr>
      </w:pPr>
    </w:p>
    <w:p w14:paraId="78B67DA5" w14:textId="0BA339C1" w:rsidR="006D7AFA" w:rsidRDefault="006D7AFA" w:rsidP="00845211">
      <w:pPr>
        <w:tabs>
          <w:tab w:val="left" w:pos="709"/>
          <w:tab w:val="left" w:pos="7655"/>
        </w:tabs>
        <w:spacing w:after="0" w:line="360" w:lineRule="auto"/>
        <w:jc w:val="both"/>
        <w:rPr>
          <w:rFonts w:ascii="Palatino Linotype" w:hAnsi="Palatino Linotype"/>
          <w:sz w:val="24"/>
          <w:szCs w:val="24"/>
          <w:lang w:eastAsia="es-MX"/>
        </w:rPr>
      </w:pPr>
      <w:r>
        <w:rPr>
          <w:rFonts w:ascii="Palatino Linotype" w:hAnsi="Palatino Linotype"/>
          <w:b/>
          <w:sz w:val="24"/>
          <w:szCs w:val="24"/>
          <w:lang w:eastAsia="es-MX"/>
        </w:rPr>
        <w:t xml:space="preserve">ANALISIS DE DATOS DIC 2013, </w:t>
      </w:r>
      <w:r>
        <w:rPr>
          <w:rFonts w:ascii="Palatino Linotype" w:hAnsi="Palatino Linotype"/>
          <w:sz w:val="24"/>
          <w:szCs w:val="24"/>
          <w:lang w:eastAsia="es-MX"/>
        </w:rPr>
        <w:t xml:space="preserve">archivo que contiene el análisis de datos de la Universidad Politécnica del Valle de Toluca al mes de diciembre de 2013, presentado el veinte de enero de 2014, archivo que consta de 16 páginas en donde se muestra diversos procedimientos como preinscripción de aspirantes, inscripción de aspirantes aceptados, reinscripción, registro de control de calificaciones, expedición de certificados y título profesional, seguimiento de liberación de servicio social, licitación pública nacional, adquisiciones que no requieren licitación pública, contratación de personal, ITR control de bienes muebles y altas de activo fijo, ITR para detección de necesidades de capacitación, ITR, para control de parque vehicular, ITR para inducción de personal de nuevo ingreso, ITR mantto. de equipo de cómputo, programa operativo anual y presupuestal e ITR opciones de difusión, </w:t>
      </w:r>
    </w:p>
    <w:p w14:paraId="73CCD552" w14:textId="77777777" w:rsidR="00D67262" w:rsidRDefault="00D67262" w:rsidP="00845211">
      <w:pPr>
        <w:tabs>
          <w:tab w:val="left" w:pos="709"/>
          <w:tab w:val="left" w:pos="7655"/>
        </w:tabs>
        <w:spacing w:after="0" w:line="360" w:lineRule="auto"/>
        <w:jc w:val="both"/>
        <w:rPr>
          <w:rFonts w:ascii="Palatino Linotype" w:hAnsi="Palatino Linotype"/>
          <w:sz w:val="24"/>
          <w:szCs w:val="24"/>
          <w:lang w:eastAsia="es-MX"/>
        </w:rPr>
      </w:pPr>
    </w:p>
    <w:p w14:paraId="1B1AE22E" w14:textId="617032AA" w:rsidR="006D7AFA" w:rsidRDefault="006D7AFA" w:rsidP="00845211">
      <w:pPr>
        <w:tabs>
          <w:tab w:val="left" w:pos="709"/>
          <w:tab w:val="left" w:pos="7655"/>
        </w:tabs>
        <w:spacing w:after="0" w:line="360" w:lineRule="auto"/>
        <w:jc w:val="both"/>
        <w:rPr>
          <w:rFonts w:ascii="Palatino Linotype" w:hAnsi="Palatino Linotype"/>
          <w:sz w:val="24"/>
          <w:szCs w:val="24"/>
          <w:lang w:eastAsia="es-MX"/>
        </w:rPr>
      </w:pPr>
      <w:r w:rsidRPr="005A12C1">
        <w:rPr>
          <w:rFonts w:ascii="Palatino Linotype" w:hAnsi="Palatino Linotype"/>
          <w:b/>
          <w:sz w:val="24"/>
          <w:szCs w:val="24"/>
          <w:lang w:eastAsia="es-MX"/>
        </w:rPr>
        <w:t>ANALISIS DE DATOS DIC 201</w:t>
      </w:r>
      <w:r w:rsidR="00C80573" w:rsidRPr="005A12C1">
        <w:rPr>
          <w:rFonts w:ascii="Palatino Linotype" w:hAnsi="Palatino Linotype"/>
          <w:b/>
          <w:sz w:val="24"/>
          <w:szCs w:val="24"/>
          <w:lang w:eastAsia="es-MX"/>
        </w:rPr>
        <w:t>4</w:t>
      </w:r>
      <w:r w:rsidRPr="005A12C1">
        <w:rPr>
          <w:rFonts w:ascii="Palatino Linotype" w:hAnsi="Palatino Linotype"/>
          <w:b/>
          <w:sz w:val="24"/>
          <w:szCs w:val="24"/>
          <w:lang w:eastAsia="es-MX"/>
        </w:rPr>
        <w:t xml:space="preserve">, </w:t>
      </w:r>
      <w:r w:rsidRPr="005A12C1">
        <w:rPr>
          <w:rFonts w:ascii="Palatino Linotype" w:hAnsi="Palatino Linotype"/>
          <w:sz w:val="24"/>
          <w:szCs w:val="24"/>
          <w:lang w:eastAsia="es-MX"/>
        </w:rPr>
        <w:t xml:space="preserve">archivo que contiene el análisis de datos de la Universidad Politécnica del Valle de Toluca al mes de diciembre de 2013, presentado el veinte de enero </w:t>
      </w:r>
      <w:r w:rsidR="00B62A88" w:rsidRPr="005A12C1">
        <w:rPr>
          <w:rFonts w:ascii="Palatino Linotype" w:hAnsi="Palatino Linotype"/>
          <w:sz w:val="24"/>
          <w:szCs w:val="24"/>
          <w:lang w:eastAsia="es-MX"/>
        </w:rPr>
        <w:t>de 2014, archivo que consta de 49</w:t>
      </w:r>
      <w:r w:rsidRPr="005A12C1">
        <w:rPr>
          <w:rFonts w:ascii="Palatino Linotype" w:hAnsi="Palatino Linotype"/>
          <w:sz w:val="24"/>
          <w:szCs w:val="24"/>
          <w:lang w:eastAsia="es-MX"/>
        </w:rPr>
        <w:t xml:space="preserve"> páginas en donde se muestra diversos procedimientos como</w:t>
      </w:r>
      <w:r w:rsidR="00B62A88" w:rsidRPr="005A12C1">
        <w:rPr>
          <w:rFonts w:ascii="Palatino Linotype" w:hAnsi="Palatino Linotype"/>
          <w:sz w:val="24"/>
          <w:szCs w:val="24"/>
          <w:lang w:eastAsia="es-MX"/>
        </w:rPr>
        <w:t xml:space="preserve"> preinscripción</w:t>
      </w:r>
      <w:r w:rsidR="00B62A88">
        <w:rPr>
          <w:rFonts w:ascii="Palatino Linotype" w:hAnsi="Palatino Linotype"/>
          <w:sz w:val="24"/>
          <w:szCs w:val="24"/>
          <w:lang w:eastAsia="es-MX"/>
        </w:rPr>
        <w:t xml:space="preserve"> de aspirantes, reinscripción de aspirantes aceptados, reinscripción, registro y control de calificaciones, expedición de </w:t>
      </w:r>
      <w:r w:rsidR="00B62A88">
        <w:rPr>
          <w:rFonts w:ascii="Palatino Linotype" w:hAnsi="Palatino Linotype"/>
          <w:sz w:val="24"/>
          <w:szCs w:val="24"/>
          <w:lang w:eastAsia="es-MX"/>
        </w:rPr>
        <w:lastRenderedPageBreak/>
        <w:t xml:space="preserve">certificado y título profesional, seguimiento y liberación de servicio social, licitación pública nacional, adquisiciones que no requieren licitación públicas, contratación de personal, ITR control de bienes muebles y altas de activo fijo, </w:t>
      </w:r>
      <w:r w:rsidR="005A12C1">
        <w:rPr>
          <w:rFonts w:ascii="Palatino Linotype" w:hAnsi="Palatino Linotype"/>
          <w:sz w:val="24"/>
          <w:szCs w:val="24"/>
          <w:lang w:eastAsia="es-MX"/>
        </w:rPr>
        <w:t>ITR para detección de necesidades de capacitación, ITR para control de parque vehicular, ITR para la inducción de personal de nuevo ingreso, ITR mantto, de equipo de cómputo, programa operativo anual y presupuestal, recepción y análisis de solicitudes de información, análisis, preparación y envió de la información de los SPH a la unidad de información para su entrega al peticionario, preparación y/o convocatoria a las sesiones ordinarias y extraordinarias del comité de información, ITR opciones de difusión, promoción de oferta educativa, seguimiento de egresados, dirección de necesidades, selección de personal docente, evaluación docente, expedición de dictamen oficial de equivalencia de estudios, autorización de planes de cursos académicos, seguimiento y evaluación de cursos académicos, realización y evaluación de estancias y estadías, autorización de cargas horarias docentes, autorización de cambio de carrera dentro de la UPVT, auditoria interna, control de servicios, ITR medición de la satisfacción del cliente, asesoría académica y tutoría académica.</w:t>
      </w:r>
    </w:p>
    <w:p w14:paraId="1B46AABA" w14:textId="77777777" w:rsidR="005A12C1" w:rsidRDefault="005A12C1" w:rsidP="00845211">
      <w:pPr>
        <w:tabs>
          <w:tab w:val="left" w:pos="709"/>
          <w:tab w:val="left" w:pos="7655"/>
        </w:tabs>
        <w:spacing w:after="0" w:line="360" w:lineRule="auto"/>
        <w:jc w:val="both"/>
        <w:rPr>
          <w:rFonts w:ascii="Palatino Linotype" w:hAnsi="Palatino Linotype"/>
          <w:sz w:val="24"/>
          <w:szCs w:val="24"/>
          <w:lang w:eastAsia="es-MX"/>
        </w:rPr>
      </w:pPr>
    </w:p>
    <w:p w14:paraId="6A95BF4A" w14:textId="5406EA8D" w:rsidR="005A12C1" w:rsidRDefault="005A12C1" w:rsidP="00845211">
      <w:pPr>
        <w:tabs>
          <w:tab w:val="left" w:pos="709"/>
          <w:tab w:val="left" w:pos="7655"/>
        </w:tabs>
        <w:spacing w:after="0" w:line="360" w:lineRule="auto"/>
        <w:jc w:val="both"/>
        <w:rPr>
          <w:rFonts w:ascii="Palatino Linotype" w:hAnsi="Palatino Linotype"/>
          <w:sz w:val="24"/>
          <w:szCs w:val="24"/>
          <w:lang w:eastAsia="es-MX"/>
        </w:rPr>
      </w:pPr>
      <w:r w:rsidRPr="00EF26A3">
        <w:rPr>
          <w:rFonts w:ascii="Palatino Linotype" w:hAnsi="Palatino Linotype"/>
          <w:b/>
          <w:sz w:val="24"/>
          <w:szCs w:val="24"/>
          <w:lang w:eastAsia="es-MX"/>
        </w:rPr>
        <w:t xml:space="preserve">ANALISIS DE DATOS DIC 2015-c2(1)4, </w:t>
      </w:r>
      <w:r w:rsidRPr="00EF26A3">
        <w:rPr>
          <w:rFonts w:ascii="Palatino Linotype" w:hAnsi="Palatino Linotype"/>
          <w:sz w:val="24"/>
          <w:szCs w:val="24"/>
          <w:lang w:eastAsia="es-MX"/>
        </w:rPr>
        <w:t xml:space="preserve">archivo que contiene el análisis de datos de la Universidad Politécnica del Valle de Toluca al mes de diciembre de 2015, presentado el trece de enero de 2016, archivo que consta de 53 páginas en donde se muestra diversos procedimientos como; </w:t>
      </w:r>
      <w:r w:rsidR="00BE1B21" w:rsidRPr="00EF26A3">
        <w:rPr>
          <w:rFonts w:ascii="Palatino Linotype" w:hAnsi="Palatino Linotype"/>
          <w:sz w:val="24"/>
          <w:szCs w:val="24"/>
          <w:lang w:eastAsia="es-MX"/>
        </w:rPr>
        <w:t>preinscripción</w:t>
      </w:r>
      <w:r>
        <w:rPr>
          <w:rFonts w:ascii="Palatino Linotype" w:hAnsi="Palatino Linotype"/>
          <w:sz w:val="24"/>
          <w:szCs w:val="24"/>
          <w:lang w:eastAsia="es-MX"/>
        </w:rPr>
        <w:t xml:space="preserve"> de aspirantes; </w:t>
      </w:r>
      <w:r w:rsidR="00BE1B21">
        <w:rPr>
          <w:rFonts w:ascii="Palatino Linotype" w:hAnsi="Palatino Linotype"/>
          <w:sz w:val="24"/>
          <w:szCs w:val="24"/>
          <w:lang w:eastAsia="es-MX"/>
        </w:rPr>
        <w:t>inscripción</w:t>
      </w:r>
      <w:r w:rsidR="00901351">
        <w:rPr>
          <w:rFonts w:ascii="Palatino Linotype" w:hAnsi="Palatino Linotype"/>
          <w:sz w:val="24"/>
          <w:szCs w:val="24"/>
          <w:lang w:eastAsia="es-MX"/>
        </w:rPr>
        <w:t xml:space="preserve"> de aspirantes aceptados, reinscripción de aspirantes, reinscripción; registro y control de calificaciones; </w:t>
      </w:r>
      <w:r w:rsidR="00BE1B21">
        <w:rPr>
          <w:rFonts w:ascii="Palatino Linotype" w:hAnsi="Palatino Linotype"/>
          <w:sz w:val="24"/>
          <w:szCs w:val="24"/>
          <w:lang w:eastAsia="es-MX"/>
        </w:rPr>
        <w:t xml:space="preserve">expedición de certificados y </w:t>
      </w:r>
      <w:r w:rsidR="00EF26A3">
        <w:rPr>
          <w:rFonts w:ascii="Palatino Linotype" w:hAnsi="Palatino Linotype"/>
          <w:sz w:val="24"/>
          <w:szCs w:val="24"/>
          <w:lang w:eastAsia="es-MX"/>
        </w:rPr>
        <w:t>título</w:t>
      </w:r>
      <w:r w:rsidR="00BE1B21">
        <w:rPr>
          <w:rFonts w:ascii="Palatino Linotype" w:hAnsi="Palatino Linotype"/>
          <w:sz w:val="24"/>
          <w:szCs w:val="24"/>
          <w:lang w:eastAsia="es-MX"/>
        </w:rPr>
        <w:t xml:space="preserve"> profesional; bajas de alumnos; seguimiento y liberación de servicio social, licitación pública nacional; adquisiciones que no requiere licitación públicas; contratación de personal; ITR control de bienes </w:t>
      </w:r>
      <w:r w:rsidR="00BE1B21">
        <w:rPr>
          <w:rFonts w:ascii="Palatino Linotype" w:hAnsi="Palatino Linotype"/>
          <w:sz w:val="24"/>
          <w:szCs w:val="24"/>
          <w:lang w:eastAsia="es-MX"/>
        </w:rPr>
        <w:lastRenderedPageBreak/>
        <w:t xml:space="preserve">muebles y altas de activo fijo; ITR para detección de necesidades de capacitación; ITR para control de parque vehicular; ITR para la inducción de personal de nuevo ingreso; ITR mantto, de equipo de </w:t>
      </w:r>
      <w:r w:rsidR="00EF26A3">
        <w:rPr>
          <w:rFonts w:ascii="Palatino Linotype" w:hAnsi="Palatino Linotype"/>
          <w:sz w:val="24"/>
          <w:szCs w:val="24"/>
          <w:lang w:eastAsia="es-MX"/>
        </w:rPr>
        <w:t>cómputo</w:t>
      </w:r>
      <w:r w:rsidR="00BE1B21">
        <w:rPr>
          <w:rFonts w:ascii="Palatino Linotype" w:hAnsi="Palatino Linotype"/>
          <w:sz w:val="24"/>
          <w:szCs w:val="24"/>
          <w:lang w:eastAsia="es-MX"/>
        </w:rPr>
        <w:t xml:space="preserve">; programa operativo anual y presupuestal; recepción y análisis de solicitudes de información, análisis, preparación y envió de la información de los SPH a la unidad de información para su entrega al peticionario, preparación y/o convocatoria a las sesiones ordinarias y extraordinarias del comité de información; ITR opciones de difusión; promoción de oferta educativa; seguimiento de egresados; detección de necesidades, selección de personal docente; evaluación docente; expedición de dictamen oficial de equivalencia de estudios, </w:t>
      </w:r>
      <w:r w:rsidR="00EF26A3">
        <w:rPr>
          <w:rFonts w:ascii="Palatino Linotype" w:hAnsi="Palatino Linotype"/>
          <w:sz w:val="24"/>
          <w:szCs w:val="24"/>
          <w:lang w:eastAsia="es-MX"/>
        </w:rPr>
        <w:t xml:space="preserve">autorización de planes de cursos académicos; seguimiento y evaluación de cursos académicos; realización y evaluación de estancias y estadías; autorización de cargas horarias; autorización de cambio de carrera dentro de la UPVT; auditoria interna; control del servicio o producto no conforme; ITR medición de la satisfacción del cliente y asesoría académica. </w:t>
      </w:r>
    </w:p>
    <w:p w14:paraId="7C45AEC5" w14:textId="77777777" w:rsidR="00BE1B21" w:rsidRDefault="00BE1B21" w:rsidP="00845211">
      <w:pPr>
        <w:tabs>
          <w:tab w:val="left" w:pos="709"/>
          <w:tab w:val="left" w:pos="7655"/>
        </w:tabs>
        <w:spacing w:after="0" w:line="360" w:lineRule="auto"/>
        <w:jc w:val="both"/>
        <w:rPr>
          <w:rFonts w:ascii="Palatino Linotype" w:hAnsi="Palatino Linotype"/>
          <w:sz w:val="24"/>
          <w:szCs w:val="24"/>
          <w:lang w:eastAsia="es-MX"/>
        </w:rPr>
      </w:pPr>
    </w:p>
    <w:p w14:paraId="6F6C12BE" w14:textId="16708170" w:rsidR="00EF26A3" w:rsidRDefault="00216EED" w:rsidP="00EF26A3">
      <w:pPr>
        <w:tabs>
          <w:tab w:val="left" w:pos="709"/>
          <w:tab w:val="left" w:pos="7655"/>
        </w:tabs>
        <w:spacing w:after="0" w:line="360" w:lineRule="auto"/>
        <w:jc w:val="both"/>
        <w:rPr>
          <w:rFonts w:ascii="Palatino Linotype" w:hAnsi="Palatino Linotype"/>
          <w:sz w:val="24"/>
          <w:szCs w:val="24"/>
          <w:lang w:eastAsia="es-MX"/>
        </w:rPr>
      </w:pPr>
      <w:r w:rsidRPr="00EF26A3">
        <w:rPr>
          <w:rFonts w:ascii="Palatino Linotype" w:hAnsi="Palatino Linotype"/>
          <w:b/>
          <w:sz w:val="24"/>
          <w:szCs w:val="24"/>
          <w:lang w:eastAsia="es-MX"/>
        </w:rPr>
        <w:t xml:space="preserve">Análisis de datos </w:t>
      </w:r>
      <w:r>
        <w:rPr>
          <w:rFonts w:ascii="Palatino Linotype" w:hAnsi="Palatino Linotype"/>
          <w:b/>
          <w:sz w:val="24"/>
          <w:szCs w:val="24"/>
          <w:lang w:eastAsia="es-MX"/>
        </w:rPr>
        <w:t xml:space="preserve">S-D </w:t>
      </w:r>
      <w:r w:rsidR="00EF26A3" w:rsidRPr="00EF26A3">
        <w:rPr>
          <w:rFonts w:ascii="Palatino Linotype" w:hAnsi="Palatino Linotype"/>
          <w:b/>
          <w:sz w:val="24"/>
          <w:szCs w:val="24"/>
          <w:lang w:eastAsia="es-MX"/>
        </w:rPr>
        <w:t>201</w:t>
      </w:r>
      <w:r>
        <w:rPr>
          <w:rFonts w:ascii="Palatino Linotype" w:hAnsi="Palatino Linotype"/>
          <w:b/>
          <w:sz w:val="24"/>
          <w:szCs w:val="24"/>
          <w:lang w:eastAsia="es-MX"/>
        </w:rPr>
        <w:t>6</w:t>
      </w:r>
      <w:r w:rsidR="00EF26A3" w:rsidRPr="00EF26A3">
        <w:rPr>
          <w:rFonts w:ascii="Palatino Linotype" w:hAnsi="Palatino Linotype"/>
          <w:b/>
          <w:sz w:val="24"/>
          <w:szCs w:val="24"/>
          <w:lang w:eastAsia="es-MX"/>
        </w:rPr>
        <w:t xml:space="preserve">, </w:t>
      </w:r>
      <w:r w:rsidR="00EF26A3" w:rsidRPr="00EF26A3">
        <w:rPr>
          <w:rFonts w:ascii="Palatino Linotype" w:hAnsi="Palatino Linotype"/>
          <w:sz w:val="24"/>
          <w:szCs w:val="24"/>
          <w:lang w:eastAsia="es-MX"/>
        </w:rPr>
        <w:t>archivo que contiene el análisis de datos de la Universidad Politécnica del Valle de Toluca al mes de diciembre de 201</w:t>
      </w:r>
      <w:r w:rsidR="00EF26A3">
        <w:rPr>
          <w:rFonts w:ascii="Palatino Linotype" w:hAnsi="Palatino Linotype"/>
          <w:sz w:val="24"/>
          <w:szCs w:val="24"/>
          <w:lang w:eastAsia="es-MX"/>
        </w:rPr>
        <w:t>6</w:t>
      </w:r>
      <w:r w:rsidR="00EF26A3" w:rsidRPr="00EF26A3">
        <w:rPr>
          <w:rFonts w:ascii="Palatino Linotype" w:hAnsi="Palatino Linotype"/>
          <w:sz w:val="24"/>
          <w:szCs w:val="24"/>
          <w:lang w:eastAsia="es-MX"/>
        </w:rPr>
        <w:t xml:space="preserve">, presentado el </w:t>
      </w:r>
      <w:r>
        <w:rPr>
          <w:rFonts w:ascii="Palatino Linotype" w:hAnsi="Palatino Linotype"/>
          <w:sz w:val="24"/>
          <w:szCs w:val="24"/>
          <w:lang w:eastAsia="es-MX"/>
        </w:rPr>
        <w:t>veintitrés</w:t>
      </w:r>
      <w:r w:rsidR="00EF26A3" w:rsidRPr="00EF26A3">
        <w:rPr>
          <w:rFonts w:ascii="Palatino Linotype" w:hAnsi="Palatino Linotype"/>
          <w:sz w:val="24"/>
          <w:szCs w:val="24"/>
          <w:lang w:eastAsia="es-MX"/>
        </w:rPr>
        <w:t xml:space="preserve"> de enero de 201</w:t>
      </w:r>
      <w:r w:rsidR="00EF26A3">
        <w:rPr>
          <w:rFonts w:ascii="Palatino Linotype" w:hAnsi="Palatino Linotype"/>
          <w:sz w:val="24"/>
          <w:szCs w:val="24"/>
          <w:lang w:eastAsia="es-MX"/>
        </w:rPr>
        <w:t>7</w:t>
      </w:r>
      <w:r w:rsidR="00EF26A3" w:rsidRPr="00EF26A3">
        <w:rPr>
          <w:rFonts w:ascii="Palatino Linotype" w:hAnsi="Palatino Linotype"/>
          <w:sz w:val="24"/>
          <w:szCs w:val="24"/>
          <w:lang w:eastAsia="es-MX"/>
        </w:rPr>
        <w:t>, archivo que consta de 5</w:t>
      </w:r>
      <w:r w:rsidR="00EF26A3">
        <w:rPr>
          <w:rFonts w:ascii="Palatino Linotype" w:hAnsi="Palatino Linotype"/>
          <w:sz w:val="24"/>
          <w:szCs w:val="24"/>
          <w:lang w:eastAsia="es-MX"/>
        </w:rPr>
        <w:t>7</w:t>
      </w:r>
      <w:r w:rsidR="00EF26A3" w:rsidRPr="00EF26A3">
        <w:rPr>
          <w:rFonts w:ascii="Palatino Linotype" w:hAnsi="Palatino Linotype"/>
          <w:sz w:val="24"/>
          <w:szCs w:val="24"/>
          <w:lang w:eastAsia="es-MX"/>
        </w:rPr>
        <w:t xml:space="preserve"> páginas en donde se muestra diversos procedimientos como</w:t>
      </w:r>
      <w:r w:rsidR="00EF26A3">
        <w:rPr>
          <w:rFonts w:ascii="Palatino Linotype" w:hAnsi="Palatino Linotype"/>
          <w:sz w:val="24"/>
          <w:szCs w:val="24"/>
          <w:lang w:eastAsia="es-MX"/>
        </w:rPr>
        <w:t xml:space="preserve">; </w:t>
      </w:r>
      <w:r w:rsidR="00EF26A3" w:rsidRPr="00EF26A3">
        <w:rPr>
          <w:rFonts w:ascii="Palatino Linotype" w:hAnsi="Palatino Linotype"/>
          <w:sz w:val="24"/>
          <w:szCs w:val="24"/>
          <w:lang w:eastAsia="es-MX"/>
        </w:rPr>
        <w:t>preinscripción</w:t>
      </w:r>
      <w:r w:rsidR="00EF26A3">
        <w:rPr>
          <w:rFonts w:ascii="Palatino Linotype" w:hAnsi="Palatino Linotype"/>
          <w:sz w:val="24"/>
          <w:szCs w:val="24"/>
          <w:lang w:eastAsia="es-MX"/>
        </w:rPr>
        <w:t xml:space="preserve"> de aspirantes; inscripción de aspirantes aceptados, reinscripción de aspirantes, reinscripción; registro y control de calificaciones; expedición de certificados y título profesional; bajas de alumnos; seguimiento y liberación de servicio social, licitación pública nacional; adquisiciones que no requiere licitación públicas; contratación de personal; ITR control de bienes muebles y altas de activo fijo; ITR para detección de necesidades de capacitación; ITR para control de parque vehicular; ITR para la inducción de personal de nuevo ingreso; </w:t>
      </w:r>
      <w:r w:rsidR="00EF26A3">
        <w:rPr>
          <w:rFonts w:ascii="Palatino Linotype" w:hAnsi="Palatino Linotype"/>
          <w:sz w:val="24"/>
          <w:szCs w:val="24"/>
          <w:lang w:eastAsia="es-MX"/>
        </w:rPr>
        <w:lastRenderedPageBreak/>
        <w:t>ITR mantto. preventivo de tecnologías de la información; ITR; mantto, de la infraestructura; programa operativo anual y presupuestal; recepción y análisis de solicitudes de información, análisis, preparación y envió de la información de los SPH a la unidad de información para su entrega al peticionario, preparación y/o convocatoria a las sesiones ordinarias y extraordinarias del comité de información; ITR opciones de difusión; promoción de oferta educativa; seguimiento de egresados; detección de necesidades, selección de personal docente; evaluación docente; expedición de dictamen oficial de equivalencia de estudios, autorización de planes de cursos académicos; seguimiento y evaluación de cursos académicos; realización y evaluación de estancias y estadías; autorización de cargas horarias; autorización de cambio de carrera dentro de la UPVT; auditoria interna; control del servicio o producto no conforme; ITR medición de la satisfacción del cliente; asesoría académica y tutoría académica.</w:t>
      </w:r>
    </w:p>
    <w:p w14:paraId="184EA97D" w14:textId="0D8982D0" w:rsidR="00BE1B21" w:rsidRDefault="00BE1B21" w:rsidP="00845211">
      <w:pPr>
        <w:tabs>
          <w:tab w:val="left" w:pos="709"/>
          <w:tab w:val="left" w:pos="7655"/>
        </w:tabs>
        <w:spacing w:after="0" w:line="360" w:lineRule="auto"/>
        <w:jc w:val="both"/>
        <w:rPr>
          <w:rFonts w:ascii="Palatino Linotype" w:hAnsi="Palatino Linotype"/>
          <w:sz w:val="24"/>
          <w:szCs w:val="24"/>
          <w:lang w:eastAsia="es-MX"/>
        </w:rPr>
      </w:pPr>
    </w:p>
    <w:p w14:paraId="0343A5F3" w14:textId="6A49FD08" w:rsidR="00216EED" w:rsidRDefault="00216EED" w:rsidP="00216EED">
      <w:pPr>
        <w:tabs>
          <w:tab w:val="left" w:pos="709"/>
          <w:tab w:val="left" w:pos="7655"/>
        </w:tabs>
        <w:spacing w:after="0" w:line="360" w:lineRule="auto"/>
        <w:jc w:val="both"/>
        <w:rPr>
          <w:rFonts w:ascii="Palatino Linotype" w:hAnsi="Palatino Linotype"/>
          <w:sz w:val="24"/>
          <w:szCs w:val="24"/>
          <w:lang w:eastAsia="es-MX"/>
        </w:rPr>
      </w:pPr>
      <w:r w:rsidRPr="00EF26A3">
        <w:rPr>
          <w:rFonts w:ascii="Palatino Linotype" w:hAnsi="Palatino Linotype"/>
          <w:b/>
          <w:sz w:val="24"/>
          <w:szCs w:val="24"/>
          <w:lang w:eastAsia="es-MX"/>
        </w:rPr>
        <w:t xml:space="preserve">Análisis de datos </w:t>
      </w:r>
      <w:r>
        <w:rPr>
          <w:rFonts w:ascii="Palatino Linotype" w:hAnsi="Palatino Linotype"/>
          <w:b/>
          <w:sz w:val="24"/>
          <w:szCs w:val="24"/>
          <w:lang w:eastAsia="es-MX"/>
        </w:rPr>
        <w:t xml:space="preserve">S-D </w:t>
      </w:r>
      <w:r w:rsidRPr="00EF26A3">
        <w:rPr>
          <w:rFonts w:ascii="Palatino Linotype" w:hAnsi="Palatino Linotype"/>
          <w:b/>
          <w:sz w:val="24"/>
          <w:szCs w:val="24"/>
          <w:lang w:eastAsia="es-MX"/>
        </w:rPr>
        <w:t>201</w:t>
      </w:r>
      <w:r>
        <w:rPr>
          <w:rFonts w:ascii="Palatino Linotype" w:hAnsi="Palatino Linotype"/>
          <w:b/>
          <w:sz w:val="24"/>
          <w:szCs w:val="24"/>
          <w:lang w:eastAsia="es-MX"/>
        </w:rPr>
        <w:t>7 (1)</w:t>
      </w:r>
      <w:r w:rsidRPr="00EF26A3">
        <w:rPr>
          <w:rFonts w:ascii="Palatino Linotype" w:hAnsi="Palatino Linotype"/>
          <w:b/>
          <w:sz w:val="24"/>
          <w:szCs w:val="24"/>
          <w:lang w:eastAsia="es-MX"/>
        </w:rPr>
        <w:t xml:space="preserve">, </w:t>
      </w:r>
      <w:r w:rsidRPr="00EF26A3">
        <w:rPr>
          <w:rFonts w:ascii="Palatino Linotype" w:hAnsi="Palatino Linotype"/>
          <w:sz w:val="24"/>
          <w:szCs w:val="24"/>
          <w:lang w:eastAsia="es-MX"/>
        </w:rPr>
        <w:t>archivo que contiene el análisis de datos de la Universidad Politécnica del Valle de Toluca al mes de diciembre de 201</w:t>
      </w:r>
      <w:r>
        <w:rPr>
          <w:rFonts w:ascii="Palatino Linotype" w:hAnsi="Palatino Linotype"/>
          <w:sz w:val="24"/>
          <w:szCs w:val="24"/>
          <w:lang w:eastAsia="es-MX"/>
        </w:rPr>
        <w:t>7</w:t>
      </w:r>
      <w:r w:rsidRPr="00EF26A3">
        <w:rPr>
          <w:rFonts w:ascii="Palatino Linotype" w:hAnsi="Palatino Linotype"/>
          <w:sz w:val="24"/>
          <w:szCs w:val="24"/>
          <w:lang w:eastAsia="es-MX"/>
        </w:rPr>
        <w:t xml:space="preserve">, presentado el </w:t>
      </w:r>
      <w:r>
        <w:rPr>
          <w:rFonts w:ascii="Palatino Linotype" w:hAnsi="Palatino Linotype"/>
          <w:sz w:val="24"/>
          <w:szCs w:val="24"/>
          <w:lang w:eastAsia="es-MX"/>
        </w:rPr>
        <w:t xml:space="preserve">primero de febrero </w:t>
      </w:r>
      <w:r w:rsidRPr="00EF26A3">
        <w:rPr>
          <w:rFonts w:ascii="Palatino Linotype" w:hAnsi="Palatino Linotype"/>
          <w:sz w:val="24"/>
          <w:szCs w:val="24"/>
          <w:lang w:eastAsia="es-MX"/>
        </w:rPr>
        <w:t>de 201</w:t>
      </w:r>
      <w:r>
        <w:rPr>
          <w:rFonts w:ascii="Palatino Linotype" w:hAnsi="Palatino Linotype"/>
          <w:sz w:val="24"/>
          <w:szCs w:val="24"/>
          <w:lang w:eastAsia="es-MX"/>
        </w:rPr>
        <w:t>8</w:t>
      </w:r>
      <w:r w:rsidRPr="00EF26A3">
        <w:rPr>
          <w:rFonts w:ascii="Palatino Linotype" w:hAnsi="Palatino Linotype"/>
          <w:sz w:val="24"/>
          <w:szCs w:val="24"/>
          <w:lang w:eastAsia="es-MX"/>
        </w:rPr>
        <w:t>, archivo que consta de 5</w:t>
      </w:r>
      <w:r>
        <w:rPr>
          <w:rFonts w:ascii="Palatino Linotype" w:hAnsi="Palatino Linotype"/>
          <w:sz w:val="24"/>
          <w:szCs w:val="24"/>
          <w:lang w:eastAsia="es-MX"/>
        </w:rPr>
        <w:t>2</w:t>
      </w:r>
      <w:r w:rsidRPr="00EF26A3">
        <w:rPr>
          <w:rFonts w:ascii="Palatino Linotype" w:hAnsi="Palatino Linotype"/>
          <w:sz w:val="24"/>
          <w:szCs w:val="24"/>
          <w:lang w:eastAsia="es-MX"/>
        </w:rPr>
        <w:t xml:space="preserve"> páginas en donde se muestra diversos procedimientos como</w:t>
      </w:r>
      <w:r>
        <w:rPr>
          <w:rFonts w:ascii="Palatino Linotype" w:hAnsi="Palatino Linotype"/>
          <w:sz w:val="24"/>
          <w:szCs w:val="24"/>
          <w:lang w:eastAsia="es-MX"/>
        </w:rPr>
        <w:t xml:space="preserve">; </w:t>
      </w:r>
      <w:r w:rsidRPr="00EF26A3">
        <w:rPr>
          <w:rFonts w:ascii="Palatino Linotype" w:hAnsi="Palatino Linotype"/>
          <w:sz w:val="24"/>
          <w:szCs w:val="24"/>
          <w:lang w:eastAsia="es-MX"/>
        </w:rPr>
        <w:t>preinscripción</w:t>
      </w:r>
      <w:r>
        <w:rPr>
          <w:rFonts w:ascii="Palatino Linotype" w:hAnsi="Palatino Linotype"/>
          <w:sz w:val="24"/>
          <w:szCs w:val="24"/>
          <w:lang w:eastAsia="es-MX"/>
        </w:rPr>
        <w:t xml:space="preserve"> de aspirantes; inscripción de aspirantes aceptados, reinscripción; registro y control de calificaciones; autorización y control de cambios de calificación a las y los alumnos; expedición de certificados y título profesional; bajas de alumnos; seguimiento y liberación de servicio social, licitación pública nacional; adquisiciones que no requiere licitación públicas; contratación de personal; ITR control de bienes muebles y altas de activo fijo; ITR para detección de necesidades de capacitación; servicio de cafetería “atención a clientes”; ITR para la inducción de personal de nuevo ingreso; ITR mantto. preventivo de tecnologías de la </w:t>
      </w:r>
      <w:r>
        <w:rPr>
          <w:rFonts w:ascii="Palatino Linotype" w:hAnsi="Palatino Linotype"/>
          <w:sz w:val="24"/>
          <w:szCs w:val="24"/>
          <w:lang w:eastAsia="es-MX"/>
        </w:rPr>
        <w:lastRenderedPageBreak/>
        <w:t xml:space="preserve">información; ITR; mantto, de la infraestructura; programa operativo anual y presupuestal; recepción y análisis de solicitudes de información, análisis, preparación y envió de la información de los SPH a la unidad de información para su entrega al peticionario, preparación y/o convocatoria a las sesiones ordinarias y extraordinarias del comité de información; promoción de oferta educativa; seguimiento de egresados; detección de necesidades, selección de personal docente; evaluación docente; expedición de dictamen oficial de equivalencia de estudios, autorización de planes de cursos académicos; seguimiento y evaluación de cursos académicos; realización y evaluación de estancias y estadías; autorización de cargas horarias; autorización de cambio de carrera dentro de la UPVT; auditoria interna; control del servicio o producto no conforme; ITR medición de la satisfacción del cliente; asesoría académica; tutoría académica; mantenimiento preventivo de laboratorio y talleres y almacén de los laboratorio y talleres; </w:t>
      </w:r>
    </w:p>
    <w:p w14:paraId="62275E19" w14:textId="77777777" w:rsidR="00BE1B21" w:rsidRDefault="00BE1B21" w:rsidP="00845211">
      <w:pPr>
        <w:tabs>
          <w:tab w:val="left" w:pos="709"/>
          <w:tab w:val="left" w:pos="7655"/>
        </w:tabs>
        <w:spacing w:after="0" w:line="360" w:lineRule="auto"/>
        <w:jc w:val="both"/>
        <w:rPr>
          <w:rFonts w:ascii="Palatino Linotype" w:hAnsi="Palatino Linotype"/>
          <w:sz w:val="24"/>
          <w:szCs w:val="24"/>
          <w:lang w:eastAsia="es-MX"/>
        </w:rPr>
      </w:pPr>
    </w:p>
    <w:p w14:paraId="458929AE" w14:textId="6D37D181" w:rsidR="00AC3D1D" w:rsidRDefault="00AC3D1D" w:rsidP="00845211">
      <w:pPr>
        <w:tabs>
          <w:tab w:val="left" w:pos="709"/>
          <w:tab w:val="left" w:pos="7655"/>
        </w:tabs>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Acotado lo anterior esta ponencia, advierte que de acuerdo al </w:t>
      </w:r>
      <w:r w:rsidR="00E0428E">
        <w:rPr>
          <w:rFonts w:ascii="Palatino Linotype" w:hAnsi="Palatino Linotype"/>
          <w:sz w:val="24"/>
          <w:szCs w:val="24"/>
          <w:lang w:eastAsia="es-MX"/>
        </w:rPr>
        <w:t>principio</w:t>
      </w:r>
      <w:r>
        <w:rPr>
          <w:rFonts w:ascii="Palatino Linotype" w:hAnsi="Palatino Linotype"/>
          <w:sz w:val="24"/>
          <w:szCs w:val="24"/>
          <w:lang w:eastAsia="es-MX"/>
        </w:rPr>
        <w:t xml:space="preserve"> de máxima </w:t>
      </w:r>
      <w:r w:rsidR="00E0428E">
        <w:rPr>
          <w:rFonts w:ascii="Palatino Linotype" w:hAnsi="Palatino Linotype"/>
          <w:sz w:val="24"/>
          <w:szCs w:val="24"/>
          <w:lang w:eastAsia="es-MX"/>
        </w:rPr>
        <w:t>publicidad</w:t>
      </w:r>
      <w:r>
        <w:rPr>
          <w:rFonts w:ascii="Palatino Linotype" w:hAnsi="Palatino Linotype"/>
          <w:sz w:val="24"/>
          <w:szCs w:val="24"/>
          <w:lang w:eastAsia="es-MX"/>
        </w:rPr>
        <w:t xml:space="preserve">, </w:t>
      </w:r>
      <w:r w:rsidR="00E0428E">
        <w:rPr>
          <w:rFonts w:ascii="Palatino Linotype" w:hAnsi="Palatino Linotype"/>
          <w:sz w:val="24"/>
          <w:szCs w:val="24"/>
          <w:lang w:eastAsia="es-MX"/>
        </w:rPr>
        <w:t>está</w:t>
      </w:r>
      <w:r>
        <w:rPr>
          <w:rFonts w:ascii="Palatino Linotype" w:hAnsi="Palatino Linotype"/>
          <w:sz w:val="24"/>
          <w:szCs w:val="24"/>
          <w:lang w:eastAsia="es-MX"/>
        </w:rPr>
        <w:t xml:space="preserve"> emitiendo los documentos en donde comprueba</w:t>
      </w:r>
      <w:r w:rsidR="00BD4D38">
        <w:rPr>
          <w:rFonts w:ascii="Palatino Linotype" w:hAnsi="Palatino Linotype"/>
          <w:sz w:val="24"/>
          <w:szCs w:val="24"/>
          <w:lang w:eastAsia="es-MX"/>
        </w:rPr>
        <w:t xml:space="preserve"> que el Sujeto Obligado, tiene la intensión de satisfacer el derecho de acceso a la información, en este sentido, remite </w:t>
      </w:r>
      <w:r w:rsidR="00086007">
        <w:rPr>
          <w:rFonts w:ascii="Palatino Linotype" w:hAnsi="Palatino Linotype"/>
          <w:sz w:val="24"/>
          <w:szCs w:val="24"/>
          <w:lang w:eastAsia="es-MX"/>
        </w:rPr>
        <w:t>los análisis de datos a partir del año 2010, en donde se plasma los proceso y procedimientos de cada una de las áreas que conforman la Universidad, por lo tanto se encuentra colmado dicho punto, puesto que en el informe justificado, se aclara cuáles son los procesos y procedimientos de todas las áreas que se solicitó la información.</w:t>
      </w:r>
    </w:p>
    <w:p w14:paraId="34E26B36" w14:textId="77777777" w:rsidR="00086007" w:rsidRDefault="00086007" w:rsidP="00845211">
      <w:pPr>
        <w:tabs>
          <w:tab w:val="left" w:pos="709"/>
          <w:tab w:val="left" w:pos="7655"/>
        </w:tabs>
        <w:spacing w:after="0" w:line="360" w:lineRule="auto"/>
        <w:jc w:val="both"/>
        <w:rPr>
          <w:rFonts w:ascii="Palatino Linotype" w:hAnsi="Palatino Linotype"/>
          <w:sz w:val="24"/>
          <w:szCs w:val="24"/>
          <w:lang w:eastAsia="es-MX"/>
        </w:rPr>
      </w:pPr>
    </w:p>
    <w:p w14:paraId="116D285E" w14:textId="66FA789F" w:rsidR="00086007" w:rsidRDefault="00086007" w:rsidP="00845211">
      <w:pPr>
        <w:tabs>
          <w:tab w:val="left" w:pos="709"/>
          <w:tab w:val="left" w:pos="7655"/>
        </w:tabs>
        <w:spacing w:after="0" w:line="360" w:lineRule="auto"/>
        <w:jc w:val="both"/>
        <w:rPr>
          <w:rFonts w:ascii="Palatino Linotype" w:hAnsi="Palatino Linotype"/>
          <w:sz w:val="24"/>
          <w:szCs w:val="24"/>
          <w:lang w:eastAsia="es-MX"/>
        </w:rPr>
      </w:pPr>
      <w:r>
        <w:rPr>
          <w:rFonts w:ascii="Palatino Linotype" w:hAnsi="Palatino Linotype"/>
          <w:sz w:val="24"/>
          <w:szCs w:val="24"/>
          <w:lang w:eastAsia="es-MX"/>
        </w:rPr>
        <w:t xml:space="preserve">Ahora bien por cuanto hace a la temporalidad de la información el Sujeto Obligado en fecha </w:t>
      </w:r>
      <w:r w:rsidR="007C3416">
        <w:rPr>
          <w:rFonts w:ascii="Palatino Linotype" w:hAnsi="Palatino Linotype"/>
          <w:sz w:val="24"/>
          <w:szCs w:val="24"/>
          <w:lang w:eastAsia="es-MX"/>
        </w:rPr>
        <w:t>dieciséis</w:t>
      </w:r>
      <w:r>
        <w:rPr>
          <w:rFonts w:ascii="Palatino Linotype" w:hAnsi="Palatino Linotype"/>
          <w:sz w:val="24"/>
          <w:szCs w:val="24"/>
          <w:lang w:eastAsia="es-MX"/>
        </w:rPr>
        <w:t xml:space="preserve"> de agosto de la presente anualidad se </w:t>
      </w:r>
      <w:r w:rsidR="007C3416">
        <w:rPr>
          <w:rFonts w:ascii="Palatino Linotype" w:hAnsi="Palatino Linotype"/>
          <w:sz w:val="24"/>
          <w:szCs w:val="24"/>
          <w:lang w:eastAsia="es-MX"/>
        </w:rPr>
        <w:t>remitió</w:t>
      </w:r>
      <w:r>
        <w:rPr>
          <w:rFonts w:ascii="Palatino Linotype" w:hAnsi="Palatino Linotype"/>
          <w:sz w:val="24"/>
          <w:szCs w:val="24"/>
          <w:lang w:eastAsia="es-MX"/>
        </w:rPr>
        <w:t xml:space="preserve"> </w:t>
      </w:r>
      <w:r w:rsidR="007C3416">
        <w:rPr>
          <w:rFonts w:ascii="Palatino Linotype" w:hAnsi="Palatino Linotype"/>
          <w:sz w:val="24"/>
          <w:szCs w:val="24"/>
          <w:lang w:eastAsia="es-MX"/>
        </w:rPr>
        <w:t>mediante</w:t>
      </w:r>
      <w:r>
        <w:rPr>
          <w:rFonts w:ascii="Palatino Linotype" w:hAnsi="Palatino Linotype"/>
          <w:sz w:val="24"/>
          <w:szCs w:val="24"/>
          <w:lang w:eastAsia="es-MX"/>
        </w:rPr>
        <w:t xml:space="preserve"> correo </w:t>
      </w:r>
      <w:r>
        <w:rPr>
          <w:rFonts w:ascii="Palatino Linotype" w:hAnsi="Palatino Linotype"/>
          <w:sz w:val="24"/>
          <w:szCs w:val="24"/>
          <w:lang w:eastAsia="es-MX"/>
        </w:rPr>
        <w:lastRenderedPageBreak/>
        <w:t xml:space="preserve">electrónico a esta ponencia un alcance al informe justificado en donde se adjuntan </w:t>
      </w:r>
      <w:r w:rsidR="007C3416">
        <w:rPr>
          <w:rFonts w:ascii="Palatino Linotype" w:hAnsi="Palatino Linotype"/>
          <w:sz w:val="24"/>
          <w:szCs w:val="24"/>
          <w:lang w:eastAsia="es-MX"/>
        </w:rPr>
        <w:t>un</w:t>
      </w:r>
      <w:r>
        <w:rPr>
          <w:rFonts w:ascii="Palatino Linotype" w:hAnsi="Palatino Linotype"/>
          <w:sz w:val="24"/>
          <w:szCs w:val="24"/>
          <w:lang w:eastAsia="es-MX"/>
        </w:rPr>
        <w:t xml:space="preserve"> archivo con el nombre de </w:t>
      </w:r>
      <w:r>
        <w:rPr>
          <w:rFonts w:ascii="Palatino Linotype" w:hAnsi="Palatino Linotype"/>
          <w:b/>
          <w:sz w:val="24"/>
          <w:szCs w:val="24"/>
          <w:lang w:eastAsia="es-MX"/>
        </w:rPr>
        <w:t xml:space="preserve">CERTIFICADO SGC 2010.pdf, </w:t>
      </w:r>
      <w:r>
        <w:rPr>
          <w:rFonts w:ascii="Palatino Linotype" w:hAnsi="Palatino Linotype"/>
          <w:sz w:val="24"/>
          <w:szCs w:val="24"/>
          <w:lang w:eastAsia="es-MX"/>
        </w:rPr>
        <w:t xml:space="preserve">el cual contiene un certificado de registro en donde se certifica la Universidad </w:t>
      </w:r>
      <w:r w:rsidR="007C3416">
        <w:rPr>
          <w:rFonts w:ascii="Palatino Linotype" w:hAnsi="Palatino Linotype"/>
          <w:sz w:val="24"/>
          <w:szCs w:val="24"/>
          <w:lang w:eastAsia="es-MX"/>
        </w:rPr>
        <w:t>Politécnica</w:t>
      </w:r>
      <w:r>
        <w:rPr>
          <w:rFonts w:ascii="Palatino Linotype" w:hAnsi="Palatino Linotype"/>
          <w:sz w:val="24"/>
          <w:szCs w:val="24"/>
          <w:lang w:eastAsia="es-MX"/>
        </w:rPr>
        <w:t xml:space="preserve"> del Valle de </w:t>
      </w:r>
      <w:r w:rsidR="007C3416">
        <w:rPr>
          <w:rFonts w:ascii="Palatino Linotype" w:hAnsi="Palatino Linotype"/>
          <w:sz w:val="24"/>
          <w:szCs w:val="24"/>
          <w:lang w:eastAsia="es-MX"/>
        </w:rPr>
        <w:t>Toluca</w:t>
      </w:r>
      <w:r>
        <w:rPr>
          <w:rFonts w:ascii="Palatino Linotype" w:hAnsi="Palatino Linotype"/>
          <w:sz w:val="24"/>
          <w:szCs w:val="24"/>
          <w:lang w:eastAsia="es-MX"/>
        </w:rPr>
        <w:t xml:space="preserve"> la cual opera un sistema de gestión de </w:t>
      </w:r>
      <w:r w:rsidR="007C3416">
        <w:rPr>
          <w:rFonts w:ascii="Palatino Linotype" w:hAnsi="Palatino Linotype"/>
          <w:sz w:val="24"/>
          <w:szCs w:val="24"/>
          <w:lang w:eastAsia="es-MX"/>
        </w:rPr>
        <w:t>calidad</w:t>
      </w:r>
      <w:r>
        <w:rPr>
          <w:rFonts w:ascii="Palatino Linotype" w:hAnsi="Palatino Linotype"/>
          <w:sz w:val="24"/>
          <w:szCs w:val="24"/>
          <w:lang w:eastAsia="es-MX"/>
        </w:rPr>
        <w:t xml:space="preserve"> cumpliendo con los requisitos de ISO 9001:2008, </w:t>
      </w:r>
      <w:r w:rsidR="007C3416">
        <w:rPr>
          <w:rFonts w:ascii="Palatino Linotype" w:hAnsi="Palatino Linotype"/>
          <w:sz w:val="24"/>
          <w:szCs w:val="24"/>
          <w:lang w:eastAsia="es-MX"/>
        </w:rPr>
        <w:t xml:space="preserve">para el registro de la certificación que cubre el </w:t>
      </w:r>
      <w:r>
        <w:rPr>
          <w:rFonts w:ascii="Palatino Linotype" w:hAnsi="Palatino Linotype"/>
          <w:sz w:val="24"/>
          <w:szCs w:val="24"/>
          <w:lang w:eastAsia="es-MX"/>
        </w:rPr>
        <w:t xml:space="preserve">sistema de gestión de calidad para la planeación y programación, promoción y difusión, control y seguimientos escolar, y </w:t>
      </w:r>
      <w:r w:rsidR="007C3416">
        <w:rPr>
          <w:rFonts w:ascii="Palatino Linotype" w:hAnsi="Palatino Linotype"/>
          <w:sz w:val="24"/>
          <w:szCs w:val="24"/>
          <w:lang w:eastAsia="es-MX"/>
        </w:rPr>
        <w:t>enseñanza</w:t>
      </w:r>
      <w:r>
        <w:rPr>
          <w:rFonts w:ascii="Palatino Linotype" w:hAnsi="Palatino Linotype"/>
          <w:sz w:val="24"/>
          <w:szCs w:val="24"/>
          <w:lang w:eastAsia="es-MX"/>
        </w:rPr>
        <w:t xml:space="preserve">-aprendizaje de las carreras de </w:t>
      </w:r>
      <w:r w:rsidR="007C3416">
        <w:rPr>
          <w:rFonts w:ascii="Palatino Linotype" w:hAnsi="Palatino Linotype"/>
          <w:sz w:val="24"/>
          <w:szCs w:val="24"/>
          <w:lang w:eastAsia="es-MX"/>
        </w:rPr>
        <w:t>Ingeniería</w:t>
      </w:r>
      <w:r>
        <w:rPr>
          <w:rFonts w:ascii="Palatino Linotype" w:hAnsi="Palatino Linotype"/>
          <w:sz w:val="24"/>
          <w:szCs w:val="24"/>
          <w:lang w:eastAsia="es-MX"/>
        </w:rPr>
        <w:t xml:space="preserve"> </w:t>
      </w:r>
      <w:r w:rsidR="007C3416">
        <w:rPr>
          <w:rFonts w:ascii="Palatino Linotype" w:hAnsi="Palatino Linotype"/>
          <w:sz w:val="24"/>
          <w:szCs w:val="24"/>
          <w:lang w:eastAsia="es-MX"/>
        </w:rPr>
        <w:t>industrial</w:t>
      </w:r>
      <w:r>
        <w:rPr>
          <w:rFonts w:ascii="Palatino Linotype" w:hAnsi="Palatino Linotype"/>
          <w:sz w:val="24"/>
          <w:szCs w:val="24"/>
          <w:lang w:eastAsia="es-MX"/>
        </w:rPr>
        <w:t xml:space="preserve"> y de sistemas, ingeniería de informática, </w:t>
      </w:r>
      <w:r w:rsidR="007C3416">
        <w:rPr>
          <w:rFonts w:ascii="Palatino Linotype" w:hAnsi="Palatino Linotype"/>
          <w:sz w:val="24"/>
          <w:szCs w:val="24"/>
          <w:lang w:eastAsia="es-MX"/>
        </w:rPr>
        <w:t>ingeniería</w:t>
      </w:r>
      <w:r>
        <w:rPr>
          <w:rFonts w:ascii="Palatino Linotype" w:hAnsi="Palatino Linotype"/>
          <w:sz w:val="24"/>
          <w:szCs w:val="24"/>
          <w:lang w:eastAsia="es-MX"/>
        </w:rPr>
        <w:t xml:space="preserve"> en mecatrónica</w:t>
      </w:r>
      <w:r w:rsidR="007C3416">
        <w:rPr>
          <w:rFonts w:ascii="Palatino Linotype" w:hAnsi="Palatino Linotype"/>
          <w:sz w:val="24"/>
          <w:szCs w:val="24"/>
          <w:lang w:eastAsia="es-MX"/>
        </w:rPr>
        <w:t xml:space="preserve"> e ingeniería en biotecnología, así como la licenciatura en negocios internacionales, siendo la fecha de emisión el veintisiete de julio de dos mil diez. </w:t>
      </w:r>
    </w:p>
    <w:p w14:paraId="66B0E298" w14:textId="77777777" w:rsidR="007C3416" w:rsidRPr="007C3416" w:rsidRDefault="007C3416" w:rsidP="00845211">
      <w:pPr>
        <w:tabs>
          <w:tab w:val="left" w:pos="709"/>
          <w:tab w:val="left" w:pos="7655"/>
        </w:tabs>
        <w:spacing w:after="0" w:line="360" w:lineRule="auto"/>
        <w:jc w:val="both"/>
        <w:rPr>
          <w:rFonts w:ascii="Palatino Linotype" w:hAnsi="Palatino Linotype"/>
          <w:sz w:val="24"/>
          <w:szCs w:val="24"/>
          <w:lang w:eastAsia="es-MX"/>
        </w:rPr>
      </w:pPr>
    </w:p>
    <w:p w14:paraId="1FB6F6D6" w14:textId="08ECF17B" w:rsidR="00190C4F" w:rsidRDefault="007C3416" w:rsidP="00845211">
      <w:pPr>
        <w:tabs>
          <w:tab w:val="left" w:pos="709"/>
          <w:tab w:val="left" w:pos="7655"/>
        </w:tabs>
        <w:spacing w:after="0" w:line="360" w:lineRule="auto"/>
        <w:jc w:val="both"/>
        <w:rPr>
          <w:rFonts w:ascii="Palatino Linotype" w:eastAsia="MS Mincho" w:hAnsi="Palatino Linotype" w:cs="Arial"/>
          <w:sz w:val="24"/>
          <w:szCs w:val="24"/>
        </w:rPr>
      </w:pPr>
      <w:r>
        <w:rPr>
          <w:rFonts w:ascii="Palatino Linotype" w:hAnsi="Palatino Linotype"/>
          <w:sz w:val="24"/>
          <w:szCs w:val="24"/>
          <w:lang w:eastAsia="es-MX"/>
        </w:rPr>
        <w:t xml:space="preserve">En este sentido hay dos puntos que se requieren establecer el primero corresponde a que en este caso en particular el solicitante requirió la información como histórico, </w:t>
      </w:r>
      <w:r w:rsidRPr="007C3416">
        <w:rPr>
          <w:rFonts w:ascii="Palatino Linotype" w:hAnsi="Palatino Linotype"/>
          <w:sz w:val="24"/>
          <w:szCs w:val="24"/>
          <w:lang w:eastAsia="es-MX"/>
        </w:rPr>
        <w:t xml:space="preserve">siendo que se toma el criterio que la información corresponde al momento de creación de la Universidad Politécnica del Valle de Toluca, </w:t>
      </w:r>
      <w:r w:rsidRPr="007C3416">
        <w:rPr>
          <w:rFonts w:ascii="Palatino Linotype" w:hAnsi="Palatino Linotype" w:cs="Arial"/>
          <w:bCs/>
          <w:sz w:val="24"/>
          <w:szCs w:val="24"/>
        </w:rPr>
        <w:t xml:space="preserve">así es conveniente remitirse a lo establecido en el </w:t>
      </w:r>
      <w:r w:rsidRPr="007C3416">
        <w:rPr>
          <w:rFonts w:ascii="Palatino Linotype" w:hAnsi="Palatino Linotype"/>
          <w:sz w:val="24"/>
          <w:szCs w:val="24"/>
        </w:rPr>
        <w:t>Decreto del Ejecutivo del Estado por el que se crea el Organismo Público Descentralizado de carácter estatal denominado Universidad Politécnica del Valle de Toluca, publicado en la Gaceta de Gobierno de fecha trece de noviembre de dos mil seis</w:t>
      </w:r>
      <w:r>
        <w:rPr>
          <w:rFonts w:ascii="Palatino Linotype" w:hAnsi="Palatino Linotype"/>
          <w:sz w:val="24"/>
          <w:szCs w:val="24"/>
        </w:rPr>
        <w:t xml:space="preserve">, sin embargo </w:t>
      </w:r>
      <w:r w:rsidR="00C4193A">
        <w:rPr>
          <w:rFonts w:ascii="Palatino Linotype" w:hAnsi="Palatino Linotype"/>
          <w:sz w:val="24"/>
          <w:szCs w:val="24"/>
        </w:rPr>
        <w:t>d</w:t>
      </w:r>
      <w:r>
        <w:rPr>
          <w:rFonts w:ascii="Palatino Linotype" w:hAnsi="Palatino Linotype"/>
          <w:sz w:val="24"/>
          <w:szCs w:val="24"/>
        </w:rPr>
        <w:t xml:space="preserve">el </w:t>
      </w:r>
      <w:r w:rsidR="003D3A36">
        <w:rPr>
          <w:rFonts w:ascii="Palatino Linotype" w:hAnsi="Palatino Linotype"/>
          <w:sz w:val="24"/>
          <w:szCs w:val="24"/>
        </w:rPr>
        <w:t>análisis</w:t>
      </w:r>
      <w:r w:rsidR="00C4193A">
        <w:rPr>
          <w:rFonts w:ascii="Palatino Linotype" w:hAnsi="Palatino Linotype"/>
          <w:sz w:val="24"/>
          <w:szCs w:val="24"/>
        </w:rPr>
        <w:t xml:space="preserve"> de la información remitida, </w:t>
      </w:r>
      <w:r w:rsidR="001E46B7">
        <w:rPr>
          <w:rFonts w:ascii="Palatino Linotype" w:hAnsi="Palatino Linotype"/>
          <w:sz w:val="24"/>
          <w:szCs w:val="24"/>
        </w:rPr>
        <w:t xml:space="preserve">si bien es cierto </w:t>
      </w:r>
      <w:r w:rsidR="00C4193A">
        <w:rPr>
          <w:rFonts w:ascii="Palatino Linotype" w:hAnsi="Palatino Linotype"/>
          <w:sz w:val="24"/>
          <w:szCs w:val="24"/>
        </w:rPr>
        <w:t>que no se puede entregar información que no se generó, puesto que no se tenía la obligación de elaborarse en los años de</w:t>
      </w:r>
      <w:r w:rsidR="001E46B7">
        <w:rPr>
          <w:rFonts w:ascii="Palatino Linotype" w:hAnsi="Palatino Linotype"/>
          <w:sz w:val="24"/>
          <w:szCs w:val="24"/>
        </w:rPr>
        <w:t xml:space="preserve"> dos mil seis a dos mil nueve, </w:t>
      </w:r>
      <w:r w:rsidR="001E46B7" w:rsidRPr="00190C4F">
        <w:rPr>
          <w:rFonts w:ascii="Palatino Linotype" w:hAnsi="Palatino Linotype"/>
          <w:sz w:val="24"/>
          <w:szCs w:val="24"/>
        </w:rPr>
        <w:t xml:space="preserve">por lo tanto </w:t>
      </w:r>
      <w:r w:rsidR="00190C4F" w:rsidRPr="00190C4F">
        <w:rPr>
          <w:rFonts w:ascii="Palatino Linotype" w:eastAsia="MS Mincho" w:hAnsi="Palatino Linotype" w:cs="Arial"/>
          <w:sz w:val="24"/>
          <w:szCs w:val="24"/>
        </w:rPr>
        <w:t xml:space="preserve">es claro que se constituye un hecho negativo; por lo cual éste no puede fácticamente obrar en los archivos del sujeto obligado, ya que no puede probarse por ser lógica y materialmente imposible; asimismo, no se trata de un caso por el cual la negación del hecho implique la afirmación del mismo, simplemente se está ante una notoria y </w:t>
      </w:r>
      <w:r w:rsidR="00190C4F" w:rsidRPr="00190C4F">
        <w:rPr>
          <w:rFonts w:ascii="Palatino Linotype" w:eastAsia="MS Mincho" w:hAnsi="Palatino Linotype" w:cs="Arial"/>
          <w:sz w:val="24"/>
          <w:szCs w:val="24"/>
        </w:rPr>
        <w:lastRenderedPageBreak/>
        <w:t>evidente inexistencia fáctica de la información solicitada, así, y de conformidad con lo establecido en el artículo 12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r w:rsidR="00190C4F">
        <w:rPr>
          <w:rFonts w:ascii="Palatino Linotype" w:eastAsia="MS Mincho" w:hAnsi="Palatino Linotype" w:cs="Arial"/>
          <w:sz w:val="24"/>
          <w:szCs w:val="24"/>
        </w:rPr>
        <w:t>, también es cierto que a partir de que se creó la obligación de generar la información, el Sujeto Obligado la genero, puesto que remite información en informe justificado, por lo que colma dicho requerimiento.</w:t>
      </w:r>
    </w:p>
    <w:p w14:paraId="59DF8FD9" w14:textId="77777777" w:rsidR="00190C4F" w:rsidRDefault="00190C4F" w:rsidP="00845211">
      <w:pPr>
        <w:tabs>
          <w:tab w:val="left" w:pos="709"/>
          <w:tab w:val="left" w:pos="7655"/>
        </w:tabs>
        <w:spacing w:after="0" w:line="360" w:lineRule="auto"/>
        <w:jc w:val="both"/>
        <w:rPr>
          <w:rFonts w:ascii="Palatino Linotype" w:eastAsia="MS Mincho" w:hAnsi="Palatino Linotype" w:cs="Arial"/>
          <w:sz w:val="24"/>
          <w:szCs w:val="24"/>
        </w:rPr>
      </w:pPr>
    </w:p>
    <w:p w14:paraId="06AFAE24" w14:textId="69B8467F" w:rsidR="00190C4F" w:rsidRDefault="00190C4F" w:rsidP="00845211">
      <w:pPr>
        <w:tabs>
          <w:tab w:val="left" w:pos="709"/>
          <w:tab w:val="left" w:pos="7655"/>
        </w:tabs>
        <w:spacing w:after="0" w:line="360" w:lineRule="auto"/>
        <w:jc w:val="both"/>
        <w:rPr>
          <w:rFonts w:ascii="Palatino Linotype" w:eastAsia="MS Mincho" w:hAnsi="Palatino Linotype" w:cs="Arial"/>
          <w:sz w:val="24"/>
          <w:szCs w:val="24"/>
        </w:rPr>
      </w:pPr>
      <w:r>
        <w:rPr>
          <w:rFonts w:ascii="Palatino Linotype" w:eastAsia="MS Mincho" w:hAnsi="Palatino Linotype" w:cs="Arial"/>
          <w:sz w:val="24"/>
          <w:szCs w:val="24"/>
        </w:rPr>
        <w:t xml:space="preserve">El otro punto a discernir es el correspondiente a la información de dos mil dieciocho, como se estableció en la paginas 29 a la 35, se establece que la información se genera de </w:t>
      </w:r>
      <w:r w:rsidR="00DE6C44">
        <w:rPr>
          <w:rFonts w:ascii="Palatino Linotype" w:eastAsia="MS Mincho" w:hAnsi="Palatino Linotype" w:cs="Arial"/>
          <w:sz w:val="24"/>
          <w:szCs w:val="24"/>
        </w:rPr>
        <w:t>manera anual y se presente los primero días del ejercicio fiscal siguiente al periodo que corresponda, por lo tanto el análisis de datos de las áreas que conforman al Sujeto Obligado del periodo de 2018, serán presentado en los primero días del ejercicio 2019.</w:t>
      </w:r>
    </w:p>
    <w:p w14:paraId="52217CA9" w14:textId="77777777" w:rsidR="00DE6C44" w:rsidRDefault="00DE6C44" w:rsidP="00845211">
      <w:pPr>
        <w:tabs>
          <w:tab w:val="left" w:pos="709"/>
          <w:tab w:val="left" w:pos="7655"/>
        </w:tabs>
        <w:spacing w:after="0" w:line="360" w:lineRule="auto"/>
        <w:jc w:val="both"/>
        <w:rPr>
          <w:rFonts w:ascii="Palatino Linotype" w:eastAsia="MS Mincho" w:hAnsi="Palatino Linotype" w:cs="Arial"/>
          <w:sz w:val="24"/>
          <w:szCs w:val="24"/>
        </w:rPr>
      </w:pPr>
    </w:p>
    <w:p w14:paraId="032EF651" w14:textId="77777777" w:rsidR="00B0205B" w:rsidRPr="000D2592" w:rsidRDefault="00B0205B" w:rsidP="00B0205B">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En este sentido,</w:t>
      </w:r>
      <w:r w:rsidRPr="000D2592">
        <w:rPr>
          <w:rFonts w:ascii="Palatino Linotype" w:hAnsi="Palatino Linotype" w:cs="Arial"/>
          <w:sz w:val="24"/>
          <w:szCs w:val="24"/>
          <w:lang w:eastAsia="es-MX"/>
        </w:rPr>
        <w:t xml:space="preserve"> aplica la fracción III del </w:t>
      </w:r>
      <w:r>
        <w:rPr>
          <w:rFonts w:ascii="Palatino Linotype" w:hAnsi="Palatino Linotype" w:cs="Arial"/>
          <w:sz w:val="24"/>
          <w:szCs w:val="24"/>
          <w:lang w:eastAsia="es-MX"/>
        </w:rPr>
        <w:t>artículo 192 de la Ley de Transparencia y Acceso a la Información Pública del Estado de México y Municipios, mismo que establece que en los casos que el sujeto Obligado modifique su respuesta, de tal manera que el recurso de revisión quede sin materia</w:t>
      </w:r>
      <w:r w:rsidRPr="000D2592">
        <w:rPr>
          <w:rFonts w:ascii="Palatino Linotype" w:hAnsi="Palatino Linotype" w:cs="Arial"/>
          <w:sz w:val="24"/>
          <w:szCs w:val="24"/>
          <w:lang w:eastAsia="es-MX"/>
        </w:rPr>
        <w:t xml:space="preserve"> porque se actualiza tal circunstancia, ya que el acto impugnado que dio origen al presente recurso de revisión </w:t>
      </w:r>
      <w:r>
        <w:rPr>
          <w:rFonts w:ascii="Palatino Linotype" w:hAnsi="Palatino Linotype" w:cs="Arial"/>
          <w:sz w:val="24"/>
          <w:szCs w:val="24"/>
          <w:lang w:eastAsia="es-MX"/>
        </w:rPr>
        <w:t>fue atendido en un acto posterior, ya que</w:t>
      </w:r>
      <w:r w:rsidRPr="000D2592">
        <w:rPr>
          <w:rFonts w:ascii="Palatino Linotype" w:hAnsi="Palatino Linotype" w:cs="Arial"/>
          <w:sz w:val="24"/>
          <w:szCs w:val="24"/>
          <w:lang w:eastAsia="es-MX"/>
        </w:rPr>
        <w:t xml:space="preserve"> adhirió a su contestación original información que no se proporcionó en un principio y de esta manera se está dando certeza jurídica al Recurrente.</w:t>
      </w:r>
    </w:p>
    <w:p w14:paraId="3BAC320E" w14:textId="77777777" w:rsidR="00B0205B" w:rsidRPr="004317FB" w:rsidRDefault="00B0205B" w:rsidP="00B0205B">
      <w:pPr>
        <w:spacing w:after="0" w:line="360" w:lineRule="auto"/>
        <w:jc w:val="both"/>
        <w:rPr>
          <w:rFonts w:ascii="Palatino Linotype" w:hAnsi="Palatino Linotype" w:cs="Arial"/>
          <w:szCs w:val="24"/>
          <w:lang w:eastAsia="es-MX"/>
        </w:rPr>
      </w:pPr>
      <w:r w:rsidRPr="000D2592">
        <w:rPr>
          <w:rFonts w:ascii="Palatino Linotype" w:hAnsi="Palatino Linotype" w:cs="Arial"/>
          <w:sz w:val="24"/>
          <w:szCs w:val="24"/>
          <w:lang w:eastAsia="es-MX"/>
        </w:rPr>
        <w:t xml:space="preserve"> </w:t>
      </w:r>
    </w:p>
    <w:p w14:paraId="58091881" w14:textId="77777777" w:rsidR="00B0205B" w:rsidRPr="000D2592" w:rsidRDefault="00B0205B" w:rsidP="00B0205B">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lastRenderedPageBreak/>
        <w:t>Luego, conforme a la transcripción que antecede conviene desglosar los elementos que deben tomarse en consideración para que el sobreseimiento del presente recurso de revisión, son los siguientes:</w:t>
      </w:r>
    </w:p>
    <w:p w14:paraId="6FFE0066" w14:textId="77777777" w:rsidR="00B0205B" w:rsidRPr="004317FB" w:rsidRDefault="00B0205B" w:rsidP="00B0205B">
      <w:pPr>
        <w:spacing w:after="0" w:line="360" w:lineRule="auto"/>
        <w:jc w:val="both"/>
        <w:rPr>
          <w:rFonts w:ascii="Palatino Linotype" w:hAnsi="Palatino Linotype" w:cs="Arial"/>
          <w:szCs w:val="24"/>
        </w:rPr>
      </w:pPr>
    </w:p>
    <w:p w14:paraId="7E624CB3" w14:textId="77777777" w:rsidR="00B0205B" w:rsidRPr="000D2592" w:rsidRDefault="00B0205B" w:rsidP="00B0205B">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 xml:space="preserve">1.- El sujeto obligado responsable; </w:t>
      </w:r>
    </w:p>
    <w:p w14:paraId="1C2574C7" w14:textId="77777777" w:rsidR="00B0205B" w:rsidRPr="000D2592" w:rsidRDefault="00B0205B" w:rsidP="00B0205B">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2.- Acto;</w:t>
      </w:r>
    </w:p>
    <w:p w14:paraId="63FDB29C" w14:textId="77777777" w:rsidR="00B0205B" w:rsidRPr="000D2592" w:rsidRDefault="00B0205B" w:rsidP="00B0205B">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3.- Que se modifique o revoque; y</w:t>
      </w:r>
    </w:p>
    <w:p w14:paraId="16B9ECFB" w14:textId="77777777" w:rsidR="00B0205B" w:rsidRPr="000D2592" w:rsidRDefault="00B0205B" w:rsidP="00B0205B">
      <w:pPr>
        <w:spacing w:after="0" w:line="360" w:lineRule="auto"/>
        <w:ind w:left="708"/>
        <w:jc w:val="both"/>
        <w:rPr>
          <w:rFonts w:ascii="Palatino Linotype" w:hAnsi="Palatino Linotype" w:cs="Arial"/>
          <w:sz w:val="24"/>
          <w:szCs w:val="24"/>
        </w:rPr>
      </w:pPr>
      <w:r w:rsidRPr="000D2592">
        <w:rPr>
          <w:rFonts w:ascii="Palatino Linotype" w:hAnsi="Palatino Linotype" w:cs="Arial"/>
          <w:sz w:val="24"/>
          <w:szCs w:val="24"/>
        </w:rPr>
        <w:t>4.- De tal manera que el medio de impugnación quede sin efecto o materia.</w:t>
      </w:r>
    </w:p>
    <w:p w14:paraId="75C518A5" w14:textId="77777777" w:rsidR="00B0205B" w:rsidRPr="000D2592" w:rsidRDefault="00B0205B" w:rsidP="00B0205B">
      <w:pPr>
        <w:spacing w:after="0" w:line="360" w:lineRule="auto"/>
        <w:ind w:left="708"/>
        <w:jc w:val="both"/>
        <w:rPr>
          <w:rFonts w:ascii="Palatino Linotype" w:hAnsi="Palatino Linotype" w:cs="Arial"/>
          <w:sz w:val="24"/>
          <w:szCs w:val="24"/>
        </w:rPr>
      </w:pPr>
    </w:p>
    <w:p w14:paraId="254F6C60" w14:textId="0A3F50E7" w:rsidR="00B0205B" w:rsidRDefault="00B0205B" w:rsidP="00B0205B">
      <w:pPr>
        <w:spacing w:after="0" w:line="360" w:lineRule="auto"/>
        <w:ind w:left="74" w:right="74"/>
        <w:jc w:val="both"/>
        <w:rPr>
          <w:rFonts w:ascii="Palatino Linotype" w:hAnsi="Palatino Linotype" w:cs="Arial"/>
          <w:sz w:val="24"/>
          <w:szCs w:val="24"/>
        </w:rPr>
      </w:pPr>
      <w:r w:rsidRPr="000D2592">
        <w:rPr>
          <w:rFonts w:ascii="Palatino Linotype" w:hAnsi="Palatino Linotype" w:cs="Arial"/>
          <w:sz w:val="24"/>
          <w:szCs w:val="24"/>
        </w:rPr>
        <w:t xml:space="preserve">El primer elemento normativo, se </w:t>
      </w:r>
      <w:r w:rsidRPr="00E4044A">
        <w:rPr>
          <w:rFonts w:ascii="Palatino Linotype" w:hAnsi="Palatino Linotype" w:cs="Arial"/>
          <w:sz w:val="24"/>
          <w:szCs w:val="24"/>
        </w:rPr>
        <w:t>actualiza ya que el Sujeto Obligado</w:t>
      </w:r>
      <w:r w:rsidRPr="00F10F00">
        <w:rPr>
          <w:rFonts w:ascii="Palatino Linotype" w:hAnsi="Palatino Linotype" w:cs="Arial"/>
          <w:sz w:val="24"/>
          <w:szCs w:val="24"/>
        </w:rPr>
        <w:t xml:space="preserve"> </w:t>
      </w:r>
      <w:r>
        <w:rPr>
          <w:rFonts w:ascii="Palatino Linotype" w:hAnsi="Palatino Linotype" w:cs="Arial"/>
          <w:sz w:val="24"/>
          <w:szCs w:val="24"/>
        </w:rPr>
        <w:t>responsable es La Universidad Politécnica del Valle de Toluca</w:t>
      </w:r>
      <w:r w:rsidRPr="00E4044A">
        <w:rPr>
          <w:rFonts w:ascii="Palatino Linotype" w:hAnsi="Palatino Linotype" w:cs="Arial"/>
          <w:sz w:val="24"/>
          <w:szCs w:val="24"/>
        </w:rPr>
        <w:t>.</w:t>
      </w:r>
      <w:r w:rsidRPr="000D2592">
        <w:rPr>
          <w:rFonts w:ascii="Palatino Linotype" w:hAnsi="Palatino Linotype" w:cs="Arial"/>
          <w:sz w:val="24"/>
          <w:szCs w:val="24"/>
        </w:rPr>
        <w:t xml:space="preserve"> </w:t>
      </w:r>
    </w:p>
    <w:p w14:paraId="72FD7138" w14:textId="77777777" w:rsidR="00B0205B" w:rsidRPr="000D2592" w:rsidRDefault="00B0205B" w:rsidP="00B0205B">
      <w:pPr>
        <w:spacing w:after="0" w:line="360" w:lineRule="auto"/>
        <w:jc w:val="both"/>
        <w:rPr>
          <w:rFonts w:ascii="Palatino Linotype" w:hAnsi="Palatino Linotype" w:cs="Arial"/>
          <w:sz w:val="24"/>
          <w:szCs w:val="24"/>
        </w:rPr>
      </w:pPr>
    </w:p>
    <w:p w14:paraId="7FED6315" w14:textId="77777777" w:rsidR="00B0205B" w:rsidRDefault="00B0205B" w:rsidP="00B0205B">
      <w:pPr>
        <w:spacing w:after="0" w:line="360" w:lineRule="auto"/>
        <w:jc w:val="both"/>
        <w:rPr>
          <w:rFonts w:ascii="Palatino Linotype" w:hAnsi="Palatino Linotype" w:cs="Arial"/>
          <w:sz w:val="24"/>
          <w:szCs w:val="24"/>
        </w:rPr>
      </w:pPr>
      <w:r w:rsidRPr="000D2592">
        <w:rPr>
          <w:rFonts w:ascii="Palatino Linotype" w:hAnsi="Palatino Linotype" w:cs="Arial"/>
          <w:sz w:val="24"/>
          <w:szCs w:val="24"/>
        </w:rPr>
        <w:t>El segundo elemento normativo, es la existencia de un acto, en el caso en concreto que nos ocupa se actualiza con la existencia de las respuestas por parte del Sujeto Obligado, las cuales precisamente son las que se impugnan.</w:t>
      </w:r>
    </w:p>
    <w:p w14:paraId="50FF12A4" w14:textId="77777777" w:rsidR="00B0205B" w:rsidRPr="000D2592" w:rsidRDefault="00B0205B" w:rsidP="00B0205B">
      <w:pPr>
        <w:spacing w:after="0" w:line="360" w:lineRule="auto"/>
        <w:jc w:val="both"/>
        <w:rPr>
          <w:rFonts w:ascii="Palatino Linotype" w:hAnsi="Palatino Linotype" w:cs="Arial"/>
          <w:sz w:val="24"/>
          <w:szCs w:val="24"/>
        </w:rPr>
      </w:pPr>
    </w:p>
    <w:p w14:paraId="647AFAB6" w14:textId="79A5620B" w:rsidR="00B0205B" w:rsidRPr="000D2592" w:rsidRDefault="00B0205B" w:rsidP="00B0205B">
      <w:pPr>
        <w:spacing w:after="0" w:line="360" w:lineRule="auto"/>
        <w:jc w:val="both"/>
        <w:rPr>
          <w:rFonts w:ascii="Palatino Linotype" w:hAnsi="Palatino Linotype" w:cs="Arial"/>
          <w:sz w:val="24"/>
          <w:szCs w:val="24"/>
        </w:rPr>
      </w:pPr>
      <w:r>
        <w:rPr>
          <w:rFonts w:ascii="Palatino Linotype" w:hAnsi="Palatino Linotype" w:cs="Arial"/>
          <w:sz w:val="24"/>
          <w:szCs w:val="24"/>
        </w:rPr>
        <w:t>Cabe destacar que la respuesta que da</w:t>
      </w:r>
      <w:r w:rsidRPr="000D2592">
        <w:rPr>
          <w:rFonts w:ascii="Palatino Linotype" w:hAnsi="Palatino Linotype" w:cs="Arial"/>
          <w:sz w:val="24"/>
          <w:szCs w:val="24"/>
        </w:rPr>
        <w:t xml:space="preserve"> el Sujeto Obligado, el precepto normativo en estudio, los consagra como “acto”, esto es así, ya que las respuestas que emiten los Sujetos Obligados son consideradas, (en el contexto que la propia Ley establece), como “actos”, sin los cuales no existiría certeza de la existencia o inexistencia de información pública, porque precisamente la evidencia notoria y específica del actuar del Sujeto Obligado se observa a través de sus actos que necesariamente ejecuta y con las que ejerce sus atribuciones legalmente conferidas. </w:t>
      </w:r>
    </w:p>
    <w:p w14:paraId="5CF10FDA" w14:textId="77777777" w:rsidR="00B0205B" w:rsidRPr="004317FB" w:rsidRDefault="00B0205B" w:rsidP="00B0205B">
      <w:pPr>
        <w:spacing w:after="0" w:line="360" w:lineRule="auto"/>
        <w:jc w:val="both"/>
        <w:rPr>
          <w:rFonts w:ascii="Palatino Linotype" w:hAnsi="Palatino Linotype" w:cs="Arial"/>
          <w:szCs w:val="24"/>
        </w:rPr>
      </w:pPr>
    </w:p>
    <w:p w14:paraId="26FA0214" w14:textId="292D9409" w:rsidR="00B0205B" w:rsidRDefault="00B0205B" w:rsidP="00B0205B">
      <w:pPr>
        <w:spacing w:after="0" w:line="360" w:lineRule="auto"/>
        <w:jc w:val="both"/>
        <w:rPr>
          <w:rFonts w:ascii="Palatino Linotype" w:hAnsi="Palatino Linotype"/>
          <w:color w:val="000000"/>
          <w:sz w:val="24"/>
          <w:szCs w:val="24"/>
        </w:rPr>
      </w:pPr>
      <w:r w:rsidRPr="000D2592">
        <w:rPr>
          <w:rFonts w:ascii="Palatino Linotype" w:hAnsi="Palatino Linotype" w:cs="Arial"/>
          <w:sz w:val="24"/>
          <w:szCs w:val="24"/>
          <w:lang w:eastAsia="es-MX"/>
        </w:rPr>
        <w:lastRenderedPageBreak/>
        <w:t xml:space="preserve">El tercer requisito es que el Sujeto Obligado modifique o revoque su respuesta, con la finalidad de dejar sin materia el presente recurso de revisión, siendo así el Sujeto Obligado </w:t>
      </w:r>
      <w:r w:rsidRPr="00C42141">
        <w:rPr>
          <w:rFonts w:ascii="Palatino Linotype" w:hAnsi="Palatino Linotype" w:cs="Arial"/>
          <w:sz w:val="24"/>
          <w:szCs w:val="24"/>
          <w:lang w:eastAsia="es-MX"/>
        </w:rPr>
        <w:t>mediante</w:t>
      </w:r>
      <w:r>
        <w:rPr>
          <w:rFonts w:ascii="Palatino Linotype" w:hAnsi="Palatino Linotype" w:cs="Arial"/>
          <w:sz w:val="24"/>
          <w:szCs w:val="24"/>
          <w:lang w:eastAsia="es-MX"/>
        </w:rPr>
        <w:t xml:space="preserve"> informe justificado y alcances a este, remitiendo la información solicitada por el particular.</w:t>
      </w:r>
    </w:p>
    <w:p w14:paraId="602E719C" w14:textId="77777777" w:rsidR="00B0205B" w:rsidRDefault="00B0205B" w:rsidP="00B0205B">
      <w:pPr>
        <w:spacing w:after="0" w:line="360" w:lineRule="auto"/>
        <w:jc w:val="both"/>
        <w:rPr>
          <w:rFonts w:ascii="Palatino Linotype" w:hAnsi="Palatino Linotype" w:cs="Arial"/>
          <w:sz w:val="24"/>
          <w:szCs w:val="24"/>
          <w:lang w:eastAsia="es-MX"/>
        </w:rPr>
      </w:pPr>
    </w:p>
    <w:p w14:paraId="70C95E49" w14:textId="77777777" w:rsidR="00B0205B" w:rsidRPr="00C42141" w:rsidRDefault="00B0205B" w:rsidP="00B0205B">
      <w:pPr>
        <w:spacing w:after="0" w:line="360" w:lineRule="auto"/>
        <w:jc w:val="both"/>
        <w:rPr>
          <w:rFonts w:ascii="Palatino Linotype" w:eastAsia="Batang" w:hAnsi="Palatino Linotype" w:cs="Arial"/>
          <w:sz w:val="24"/>
          <w:szCs w:val="24"/>
          <w:lang w:val="es-AR"/>
        </w:rPr>
      </w:pPr>
      <w:r w:rsidRPr="00C42141">
        <w:rPr>
          <w:rFonts w:ascii="Palatino Linotype" w:eastAsia="Batang" w:hAnsi="Palatino Linotype" w:cs="Arial"/>
          <w:sz w:val="24"/>
          <w:szCs w:val="24"/>
        </w:rPr>
        <w:t xml:space="preserve">Sirve de apoyo, la Tesis emitida por el </w:t>
      </w:r>
      <w:r w:rsidRPr="00C42141">
        <w:rPr>
          <w:rFonts w:ascii="Palatino Linotype" w:eastAsia="Batang" w:hAnsi="Palatino Linotype" w:cs="Arial"/>
          <w:sz w:val="24"/>
          <w:szCs w:val="24"/>
          <w:lang w:val="es-AR"/>
        </w:rPr>
        <w:t>Séptimo Tribunal Colegiado en Materia Civil del Primer Circuito que en su literalidad, establece lo siguiente:</w:t>
      </w:r>
    </w:p>
    <w:p w14:paraId="783316F2" w14:textId="77777777" w:rsidR="00B0205B" w:rsidRPr="009F2E39" w:rsidRDefault="00B0205B" w:rsidP="00B0205B">
      <w:pPr>
        <w:spacing w:after="0" w:line="360" w:lineRule="auto"/>
        <w:jc w:val="both"/>
        <w:rPr>
          <w:rFonts w:ascii="Palatino Linotype" w:eastAsia="Calibri" w:hAnsi="Palatino Linotype"/>
        </w:rPr>
      </w:pPr>
    </w:p>
    <w:p w14:paraId="5B0428A4" w14:textId="77777777" w:rsidR="00B0205B" w:rsidRPr="00DB2E34" w:rsidRDefault="00B0205B" w:rsidP="00B0205B">
      <w:pPr>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b/>
          <w:i/>
          <w:lang w:val="es-AR"/>
        </w:rPr>
        <w:t xml:space="preserve">“SOBRESEIMIENTO EN EL JUICIO DE AMPARO DIRECTO. IMPIDE EL ESTUDIO DE LAS VIOLACIONES PROCESALES PLANTEADAS EN LOS CONCEPTOS DE VIOLACIÓN. </w:t>
      </w:r>
      <w:r w:rsidRPr="00DB2E34">
        <w:rPr>
          <w:rFonts w:ascii="Palatino Linotype" w:eastAsia="Batang" w:hAnsi="Palatino Linotype" w:cs="Arial"/>
          <w:i/>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4997F69E" w14:textId="77777777" w:rsidR="00B0205B" w:rsidRDefault="00B0205B" w:rsidP="00B0205B">
      <w:pPr>
        <w:autoSpaceDE w:val="0"/>
        <w:autoSpaceDN w:val="0"/>
        <w:adjustRightInd w:val="0"/>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i/>
          <w:lang w:val="es-AR"/>
        </w:rPr>
        <w:t>SÉPTIMO TRIBUNAL COLEGIADO EN MATERIA CIVIL DEL PRIMER CIRCUITO.</w:t>
      </w:r>
    </w:p>
    <w:p w14:paraId="65DCD979" w14:textId="77777777" w:rsidR="00B0205B" w:rsidRPr="00DB2E34" w:rsidRDefault="00B0205B" w:rsidP="00B0205B">
      <w:pPr>
        <w:spacing w:after="0" w:line="240" w:lineRule="auto"/>
        <w:ind w:left="709" w:right="757"/>
        <w:jc w:val="both"/>
        <w:rPr>
          <w:rFonts w:ascii="Palatino Linotype" w:eastAsia="Batang" w:hAnsi="Palatino Linotype" w:cs="Arial"/>
          <w:i/>
          <w:lang w:val="es-AR"/>
        </w:rPr>
      </w:pPr>
      <w:r w:rsidRPr="00DB2E34">
        <w:rPr>
          <w:rFonts w:ascii="Palatino Linotype" w:eastAsia="Batang" w:hAnsi="Palatino Linotype" w:cs="Arial"/>
          <w:i/>
          <w:lang w:val="es-AR"/>
        </w:rPr>
        <w:t>Amparo directo 699/2008. Mariana Leticia González Steele. 13 de noviembre de 2008. Unanimidad de votos. Ponente: Sara Judith Montalvo Trejo. Secretario: Arnulfo Mateos García.”</w:t>
      </w:r>
    </w:p>
    <w:p w14:paraId="648FDB22" w14:textId="77777777" w:rsidR="00B0205B" w:rsidRPr="00DB2E34" w:rsidRDefault="00B0205B" w:rsidP="00B0205B">
      <w:pPr>
        <w:autoSpaceDE w:val="0"/>
        <w:autoSpaceDN w:val="0"/>
        <w:adjustRightInd w:val="0"/>
        <w:spacing w:after="0" w:line="360" w:lineRule="auto"/>
        <w:ind w:left="709" w:right="757"/>
        <w:jc w:val="both"/>
        <w:rPr>
          <w:rFonts w:ascii="Palatino Linotype" w:eastAsia="Batang" w:hAnsi="Palatino Linotype" w:cs="Arial"/>
          <w:i/>
          <w:lang w:val="es-AR"/>
        </w:rPr>
      </w:pPr>
    </w:p>
    <w:p w14:paraId="7DD6A1EE" w14:textId="77777777" w:rsidR="00B0205B" w:rsidRDefault="00B0205B" w:rsidP="00B0205B">
      <w:pPr>
        <w:spacing w:after="0" w:line="360" w:lineRule="auto"/>
        <w:jc w:val="both"/>
        <w:rPr>
          <w:rFonts w:ascii="Palatino Linotype" w:hAnsi="Palatino Linotype" w:cs="Arial"/>
          <w:sz w:val="24"/>
          <w:szCs w:val="24"/>
          <w:lang w:eastAsia="es-MX"/>
        </w:rPr>
      </w:pPr>
      <w:r w:rsidRPr="008E50A5">
        <w:rPr>
          <w:rFonts w:ascii="Palatino Linotype" w:hAnsi="Palatino Linotype" w:cs="Arial"/>
          <w:sz w:val="24"/>
          <w:szCs w:val="24"/>
          <w:lang w:eastAsia="es-MX"/>
        </w:rPr>
        <w:t>Así, con fundamento en lo prescrito en los artículos 36 fracciones II y III, 186 fracciones I y 192 fracción III de la Ley de Transparencia y Acceso a la Información Pública del Estado de México y Municipios este Pleno:</w:t>
      </w:r>
    </w:p>
    <w:p w14:paraId="5D75590A" w14:textId="77777777" w:rsidR="00DE6C44" w:rsidRPr="00190C4F" w:rsidRDefault="00DE6C44" w:rsidP="00845211">
      <w:pPr>
        <w:tabs>
          <w:tab w:val="left" w:pos="709"/>
          <w:tab w:val="left" w:pos="7655"/>
        </w:tabs>
        <w:spacing w:after="0" w:line="360" w:lineRule="auto"/>
        <w:jc w:val="both"/>
        <w:rPr>
          <w:rFonts w:ascii="Palatino Linotype" w:hAnsi="Palatino Linotype"/>
          <w:sz w:val="24"/>
          <w:szCs w:val="24"/>
        </w:rPr>
      </w:pPr>
    </w:p>
    <w:p w14:paraId="6E119DFB" w14:textId="77777777" w:rsidR="00087E89" w:rsidRPr="00190C4F" w:rsidRDefault="00087E89" w:rsidP="005C57FD">
      <w:pPr>
        <w:spacing w:after="0" w:line="360" w:lineRule="auto"/>
        <w:jc w:val="both"/>
        <w:rPr>
          <w:rFonts w:ascii="Palatino Linotype" w:hAnsi="Palatino Linotype"/>
          <w:sz w:val="24"/>
          <w:szCs w:val="24"/>
        </w:rPr>
      </w:pPr>
    </w:p>
    <w:p w14:paraId="34E694DB" w14:textId="77777777" w:rsidR="00087E89" w:rsidRDefault="00087E89" w:rsidP="005C57FD">
      <w:pPr>
        <w:spacing w:after="0" w:line="360" w:lineRule="auto"/>
        <w:jc w:val="both"/>
        <w:rPr>
          <w:rFonts w:ascii="Palatino Linotype" w:hAnsi="Palatino Linotype"/>
          <w:sz w:val="24"/>
          <w:szCs w:val="24"/>
        </w:rPr>
      </w:pPr>
    </w:p>
    <w:p w14:paraId="2B5E58FC" w14:textId="77777777" w:rsidR="003662ED" w:rsidRPr="00AF7DD6" w:rsidRDefault="003662ED" w:rsidP="008B052B">
      <w:pPr>
        <w:spacing w:after="0" w:line="360" w:lineRule="auto"/>
        <w:jc w:val="both"/>
        <w:rPr>
          <w:rFonts w:ascii="Arial" w:hAnsi="Arial" w:cs="Arial"/>
          <w:b/>
          <w:bCs/>
          <w:color w:val="333333"/>
          <w:sz w:val="18"/>
          <w:szCs w:val="24"/>
        </w:rPr>
      </w:pPr>
    </w:p>
    <w:p w14:paraId="448311C9" w14:textId="77777777" w:rsidR="00314FBC" w:rsidRDefault="00314FBC" w:rsidP="008B052B">
      <w:pPr>
        <w:spacing w:after="0" w:line="360" w:lineRule="auto"/>
        <w:jc w:val="both"/>
        <w:rPr>
          <w:rFonts w:ascii="Palatino Linotype" w:hAnsi="Palatino Linotype"/>
          <w:sz w:val="24"/>
          <w:szCs w:val="24"/>
        </w:rPr>
      </w:pPr>
      <w:r w:rsidRPr="0024637B">
        <w:rPr>
          <w:rFonts w:ascii="Palatino Linotype" w:hAnsi="Palatino Linotype"/>
          <w:sz w:val="24"/>
          <w:szCs w:val="24"/>
        </w:rPr>
        <w:lastRenderedPageBreak/>
        <w:t>Por lo antes expuesto y fundado</w:t>
      </w:r>
      <w:r>
        <w:rPr>
          <w:rFonts w:ascii="Palatino Linotype" w:hAnsi="Palatino Linotype"/>
          <w:sz w:val="24"/>
          <w:szCs w:val="24"/>
        </w:rPr>
        <w:t xml:space="preserve">. </w:t>
      </w:r>
    </w:p>
    <w:p w14:paraId="734E24CF" w14:textId="77777777" w:rsidR="00314FBC" w:rsidRPr="00AF7DD6" w:rsidRDefault="00314FBC" w:rsidP="008B052B">
      <w:pPr>
        <w:spacing w:after="0" w:line="360" w:lineRule="auto"/>
        <w:jc w:val="both"/>
        <w:rPr>
          <w:rFonts w:ascii="Palatino Linotype" w:hAnsi="Palatino Linotype"/>
          <w:sz w:val="18"/>
          <w:szCs w:val="24"/>
        </w:rPr>
      </w:pPr>
    </w:p>
    <w:p w14:paraId="17E6FC68" w14:textId="77777777" w:rsidR="00314FBC" w:rsidRDefault="00314FBC" w:rsidP="008B052B">
      <w:pPr>
        <w:spacing w:after="0" w:line="360" w:lineRule="auto"/>
        <w:jc w:val="center"/>
        <w:rPr>
          <w:rFonts w:ascii="Palatino Linotype" w:eastAsia="Times New Roman" w:hAnsi="Palatino Linotype"/>
          <w:b/>
          <w:bCs/>
          <w:spacing w:val="60"/>
          <w:sz w:val="24"/>
          <w:szCs w:val="24"/>
          <w:lang w:val="es-ES_tradnl"/>
        </w:rPr>
      </w:pPr>
      <w:r w:rsidRPr="0024637B">
        <w:rPr>
          <w:rFonts w:ascii="Palatino Linotype" w:eastAsia="Times New Roman" w:hAnsi="Palatino Linotype"/>
          <w:b/>
          <w:bCs/>
          <w:spacing w:val="60"/>
          <w:sz w:val="24"/>
          <w:szCs w:val="24"/>
          <w:lang w:val="es-ES_tradnl"/>
        </w:rPr>
        <w:t>SE    RESUELVE</w:t>
      </w:r>
    </w:p>
    <w:p w14:paraId="75022F0C" w14:textId="77777777" w:rsidR="008B052B" w:rsidRDefault="008B052B" w:rsidP="008B052B">
      <w:pPr>
        <w:autoSpaceDE w:val="0"/>
        <w:autoSpaceDN w:val="0"/>
        <w:adjustRightInd w:val="0"/>
        <w:spacing w:after="0" w:line="360" w:lineRule="auto"/>
        <w:ind w:right="49"/>
        <w:jc w:val="both"/>
        <w:rPr>
          <w:rFonts w:ascii="Palatino Linotype" w:hAnsi="Palatino Linotype" w:cs="Arial"/>
          <w:b/>
          <w:sz w:val="24"/>
          <w:szCs w:val="24"/>
          <w:lang w:val="es-ES_tradnl"/>
        </w:rPr>
      </w:pPr>
    </w:p>
    <w:p w14:paraId="0E45A0AA" w14:textId="7CA5C902" w:rsidR="00B0205B" w:rsidRPr="00825B41" w:rsidRDefault="00314FBC" w:rsidP="00B0205B">
      <w:pPr>
        <w:pStyle w:val="Sinespaciado"/>
        <w:spacing w:line="360" w:lineRule="auto"/>
        <w:jc w:val="both"/>
        <w:rPr>
          <w:rFonts w:ascii="Palatino Linotype" w:eastAsiaTheme="minorHAnsi" w:hAnsi="Palatino Linotype" w:cs="Arial"/>
          <w:lang w:eastAsia="en-US"/>
        </w:rPr>
      </w:pPr>
      <w:r w:rsidRPr="002443DC">
        <w:rPr>
          <w:rFonts w:ascii="Palatino Linotype" w:hAnsi="Palatino Linotype" w:cs="Arial"/>
          <w:b/>
          <w:sz w:val="28"/>
          <w:szCs w:val="28"/>
          <w:lang w:val="es-ES_tradnl"/>
        </w:rPr>
        <w:t>PRIMERO.</w:t>
      </w:r>
      <w:r w:rsidR="002443DC">
        <w:rPr>
          <w:rFonts w:ascii="Palatino Linotype" w:hAnsi="Palatino Linotype" w:cs="Arial"/>
        </w:rPr>
        <w:t xml:space="preserve"> </w:t>
      </w:r>
      <w:r w:rsidR="00B0205B" w:rsidRPr="00825B41">
        <w:rPr>
          <w:rFonts w:ascii="Palatino Linotype" w:eastAsiaTheme="minorHAnsi" w:hAnsi="Palatino Linotype" w:cs="Arial"/>
          <w:lang w:eastAsia="en-US"/>
        </w:rPr>
        <w:t xml:space="preserve">Se </w:t>
      </w:r>
      <w:r w:rsidR="00B0205B" w:rsidRPr="00825B41">
        <w:rPr>
          <w:rFonts w:ascii="Palatino Linotype" w:eastAsiaTheme="minorHAnsi" w:hAnsi="Palatino Linotype" w:cs="Arial"/>
          <w:b/>
          <w:lang w:eastAsia="en-US"/>
        </w:rPr>
        <w:t>Sobresee</w:t>
      </w:r>
      <w:r w:rsidR="00BB13FA">
        <w:rPr>
          <w:rFonts w:ascii="Palatino Linotype" w:eastAsiaTheme="minorHAnsi" w:hAnsi="Palatino Linotype" w:cs="Arial"/>
          <w:lang w:eastAsia="en-US"/>
        </w:rPr>
        <w:t xml:space="preserve"> </w:t>
      </w:r>
      <w:r w:rsidR="00B0205B" w:rsidRPr="00825B41">
        <w:rPr>
          <w:rFonts w:ascii="Palatino Linotype" w:eastAsiaTheme="minorHAnsi" w:hAnsi="Palatino Linotype" w:cs="Arial"/>
          <w:lang w:eastAsia="en-US"/>
        </w:rPr>
        <w:t>l</w:t>
      </w:r>
      <w:r w:rsidR="00BB13FA">
        <w:rPr>
          <w:rFonts w:ascii="Palatino Linotype" w:eastAsiaTheme="minorHAnsi" w:hAnsi="Palatino Linotype" w:cs="Arial"/>
          <w:lang w:eastAsia="en-US"/>
        </w:rPr>
        <w:t>os</w:t>
      </w:r>
      <w:r w:rsidR="00B0205B" w:rsidRPr="00825B41">
        <w:rPr>
          <w:rFonts w:ascii="Palatino Linotype" w:eastAsiaTheme="minorHAnsi" w:hAnsi="Palatino Linotype" w:cs="Arial"/>
          <w:lang w:eastAsia="en-US"/>
        </w:rPr>
        <w:t xml:space="preserve"> recurso de revisión número </w:t>
      </w:r>
      <w:r w:rsidR="00B0205B" w:rsidRPr="00BB13FA">
        <w:rPr>
          <w:rFonts w:ascii="Palatino Linotype" w:eastAsiaTheme="minorHAnsi" w:hAnsi="Palatino Linotype" w:cs="Arial"/>
          <w:b/>
          <w:lang w:eastAsia="en-US"/>
        </w:rPr>
        <w:t>02465/INFOEM/IP/RR/2018</w:t>
      </w:r>
      <w:r w:rsidR="00BB13FA" w:rsidRPr="00BB13FA">
        <w:rPr>
          <w:rFonts w:ascii="Palatino Linotype" w:eastAsiaTheme="minorHAnsi" w:hAnsi="Palatino Linotype" w:cs="Arial"/>
          <w:b/>
          <w:lang w:eastAsia="en-US"/>
        </w:rPr>
        <w:t>,</w:t>
      </w:r>
      <w:r w:rsidR="00BB13FA">
        <w:rPr>
          <w:rFonts w:ascii="Palatino Linotype" w:eastAsiaTheme="minorHAnsi" w:hAnsi="Palatino Linotype" w:cs="Arial"/>
          <w:lang w:eastAsia="en-US"/>
        </w:rPr>
        <w:t xml:space="preserve"> </w:t>
      </w:r>
      <w:r w:rsidR="00BB13FA" w:rsidRPr="00152075">
        <w:rPr>
          <w:rFonts w:ascii="Palatino Linotype" w:hAnsi="Palatino Linotype" w:cs="Arial"/>
          <w:b/>
          <w:bCs/>
          <w:lang w:eastAsia="es-MX"/>
        </w:rPr>
        <w:t>0</w:t>
      </w:r>
      <w:r w:rsidR="00BB13FA">
        <w:rPr>
          <w:rFonts w:ascii="Palatino Linotype" w:hAnsi="Palatino Linotype" w:cs="Arial"/>
          <w:b/>
          <w:bCs/>
          <w:lang w:eastAsia="es-MX"/>
        </w:rPr>
        <w:t xml:space="preserve">2467/INFOEM/IP/RR/2018,  </w:t>
      </w:r>
      <w:r w:rsidR="00BB13FA" w:rsidRPr="00152075">
        <w:rPr>
          <w:rFonts w:ascii="Palatino Linotype" w:hAnsi="Palatino Linotype" w:cs="Arial"/>
          <w:b/>
          <w:bCs/>
          <w:lang w:eastAsia="es-MX"/>
        </w:rPr>
        <w:t>0</w:t>
      </w:r>
      <w:r w:rsidR="00BB13FA">
        <w:rPr>
          <w:rFonts w:ascii="Palatino Linotype" w:hAnsi="Palatino Linotype" w:cs="Arial"/>
          <w:b/>
          <w:bCs/>
          <w:lang w:eastAsia="es-MX"/>
        </w:rPr>
        <w:t xml:space="preserve">2468/INFOEM/IP/RR/2018, </w:t>
      </w:r>
      <w:r w:rsidR="00BB13FA" w:rsidRPr="00152075">
        <w:rPr>
          <w:rFonts w:ascii="Palatino Linotype" w:hAnsi="Palatino Linotype" w:cs="Arial"/>
          <w:b/>
          <w:bCs/>
          <w:lang w:eastAsia="es-MX"/>
        </w:rPr>
        <w:t>0</w:t>
      </w:r>
      <w:r w:rsidR="00BB13FA">
        <w:rPr>
          <w:rFonts w:ascii="Palatino Linotype" w:hAnsi="Palatino Linotype" w:cs="Arial"/>
          <w:b/>
          <w:bCs/>
          <w:lang w:eastAsia="es-MX"/>
        </w:rPr>
        <w:t xml:space="preserve">2469/INFOEM/IP/RR/2018, </w:t>
      </w:r>
      <w:r w:rsidR="00BB13FA" w:rsidRPr="00152075">
        <w:rPr>
          <w:rFonts w:ascii="Palatino Linotype" w:hAnsi="Palatino Linotype" w:cs="Arial"/>
          <w:b/>
          <w:bCs/>
          <w:lang w:eastAsia="es-MX"/>
        </w:rPr>
        <w:t>0</w:t>
      </w:r>
      <w:r w:rsidR="00BB13FA">
        <w:rPr>
          <w:rFonts w:ascii="Palatino Linotype" w:hAnsi="Palatino Linotype" w:cs="Arial"/>
          <w:b/>
          <w:bCs/>
          <w:lang w:eastAsia="es-MX"/>
        </w:rPr>
        <w:t>2638/INFOEM/IP/RR/2018,</w:t>
      </w:r>
      <w:r w:rsidR="00BB13FA" w:rsidRPr="0082293F">
        <w:rPr>
          <w:rFonts w:ascii="Palatino Linotype" w:hAnsi="Palatino Linotype" w:cs="Arial"/>
          <w:b/>
          <w:bCs/>
          <w:lang w:eastAsia="es-MX"/>
        </w:rPr>
        <w:t xml:space="preserve"> </w:t>
      </w:r>
      <w:r w:rsidR="00BB13FA" w:rsidRPr="00152075">
        <w:rPr>
          <w:rFonts w:ascii="Palatino Linotype" w:hAnsi="Palatino Linotype" w:cs="Arial"/>
          <w:b/>
          <w:bCs/>
          <w:lang w:eastAsia="es-MX"/>
        </w:rPr>
        <w:t>0</w:t>
      </w:r>
      <w:r w:rsidR="00BB13FA">
        <w:rPr>
          <w:rFonts w:ascii="Palatino Linotype" w:hAnsi="Palatino Linotype" w:cs="Arial"/>
          <w:b/>
          <w:bCs/>
          <w:lang w:eastAsia="es-MX"/>
        </w:rPr>
        <w:t xml:space="preserve">2639/INFOEM/IP/RR/2018, </w:t>
      </w:r>
      <w:r w:rsidR="00BB13FA" w:rsidRPr="00152075">
        <w:rPr>
          <w:rFonts w:ascii="Palatino Linotype" w:hAnsi="Palatino Linotype" w:cs="Arial"/>
          <w:b/>
          <w:bCs/>
          <w:lang w:eastAsia="es-MX"/>
        </w:rPr>
        <w:t>0</w:t>
      </w:r>
      <w:r w:rsidR="00BB13FA">
        <w:rPr>
          <w:rFonts w:ascii="Palatino Linotype" w:hAnsi="Palatino Linotype" w:cs="Arial"/>
          <w:b/>
          <w:bCs/>
          <w:lang w:eastAsia="es-MX"/>
        </w:rPr>
        <w:t xml:space="preserve">2640/INFOEM/IP/RR/2018, </w:t>
      </w:r>
      <w:r w:rsidR="00BB13FA" w:rsidRPr="00152075">
        <w:rPr>
          <w:rFonts w:ascii="Palatino Linotype" w:hAnsi="Palatino Linotype" w:cs="Arial"/>
          <w:b/>
          <w:bCs/>
          <w:lang w:eastAsia="es-MX"/>
        </w:rPr>
        <w:t>0</w:t>
      </w:r>
      <w:r w:rsidR="00BB13FA">
        <w:rPr>
          <w:rFonts w:ascii="Palatino Linotype" w:hAnsi="Palatino Linotype" w:cs="Arial"/>
          <w:b/>
          <w:bCs/>
          <w:lang w:eastAsia="es-MX"/>
        </w:rPr>
        <w:t xml:space="preserve">2641/INFOEM/IP/RR/2018, </w:t>
      </w:r>
      <w:r w:rsidR="00BB13FA" w:rsidRPr="00152075">
        <w:rPr>
          <w:rFonts w:ascii="Palatino Linotype" w:hAnsi="Palatino Linotype" w:cs="Arial"/>
          <w:b/>
          <w:bCs/>
          <w:lang w:eastAsia="es-MX"/>
        </w:rPr>
        <w:t>0</w:t>
      </w:r>
      <w:r w:rsidR="00BB13FA">
        <w:rPr>
          <w:rFonts w:ascii="Palatino Linotype" w:hAnsi="Palatino Linotype" w:cs="Arial"/>
          <w:b/>
          <w:bCs/>
          <w:lang w:eastAsia="es-MX"/>
        </w:rPr>
        <w:t xml:space="preserve">2642/INFOEM/IP/RR/2018, </w:t>
      </w:r>
      <w:r w:rsidR="00BB13FA" w:rsidRPr="00152075">
        <w:rPr>
          <w:rFonts w:ascii="Palatino Linotype" w:hAnsi="Palatino Linotype" w:cs="Arial"/>
          <w:b/>
          <w:bCs/>
          <w:lang w:eastAsia="es-MX"/>
        </w:rPr>
        <w:t>0</w:t>
      </w:r>
      <w:r w:rsidR="00BB13FA">
        <w:rPr>
          <w:rFonts w:ascii="Palatino Linotype" w:hAnsi="Palatino Linotype" w:cs="Arial"/>
          <w:b/>
          <w:bCs/>
          <w:lang w:eastAsia="es-MX"/>
        </w:rPr>
        <w:t xml:space="preserve">2643/INFOEM/IP/RR/2018, </w:t>
      </w:r>
      <w:r w:rsidR="00BB13FA" w:rsidRPr="00152075">
        <w:rPr>
          <w:rFonts w:ascii="Palatino Linotype" w:hAnsi="Palatino Linotype" w:cs="Arial"/>
          <w:b/>
          <w:bCs/>
          <w:lang w:eastAsia="es-MX"/>
        </w:rPr>
        <w:t>0</w:t>
      </w:r>
      <w:r w:rsidR="00BB13FA">
        <w:rPr>
          <w:rFonts w:ascii="Palatino Linotype" w:hAnsi="Palatino Linotype" w:cs="Arial"/>
          <w:b/>
          <w:bCs/>
          <w:lang w:eastAsia="es-MX"/>
        </w:rPr>
        <w:t>2644</w:t>
      </w:r>
      <w:r w:rsidR="008E0272">
        <w:rPr>
          <w:rFonts w:ascii="Palatino Linotype" w:hAnsi="Palatino Linotype" w:cs="Arial"/>
          <w:b/>
          <w:bCs/>
          <w:lang w:eastAsia="es-MX"/>
        </w:rPr>
        <w:t>/</w:t>
      </w:r>
      <w:r w:rsidR="00BB13FA">
        <w:rPr>
          <w:rFonts w:ascii="Palatino Linotype" w:hAnsi="Palatino Linotype" w:cs="Arial"/>
          <w:b/>
          <w:bCs/>
          <w:lang w:eastAsia="es-MX"/>
        </w:rPr>
        <w:t xml:space="preserve">INFOEM/IP/RR/2018 y </w:t>
      </w:r>
      <w:r w:rsidR="00BB13FA" w:rsidRPr="00152075">
        <w:rPr>
          <w:rFonts w:ascii="Palatino Linotype" w:hAnsi="Palatino Linotype" w:cs="Arial"/>
          <w:b/>
          <w:bCs/>
          <w:lang w:eastAsia="es-MX"/>
        </w:rPr>
        <w:t>0</w:t>
      </w:r>
      <w:r w:rsidR="00BB13FA">
        <w:rPr>
          <w:rFonts w:ascii="Palatino Linotype" w:hAnsi="Palatino Linotype" w:cs="Arial"/>
          <w:b/>
          <w:bCs/>
          <w:lang w:eastAsia="es-MX"/>
        </w:rPr>
        <w:t>2645/INFOEM/IP/RR/2018</w:t>
      </w:r>
      <w:r w:rsidR="00B0205B" w:rsidRPr="00825B41">
        <w:rPr>
          <w:rFonts w:ascii="Palatino Linotype" w:eastAsiaTheme="minorHAnsi" w:hAnsi="Palatino Linotype" w:cs="Arial"/>
          <w:lang w:eastAsia="en-US"/>
        </w:rPr>
        <w:t>, porque al modificar la</w:t>
      </w:r>
      <w:r w:rsidR="00B0205B">
        <w:rPr>
          <w:rFonts w:ascii="Palatino Linotype" w:eastAsiaTheme="minorHAnsi" w:hAnsi="Palatino Linotype" w:cs="Arial"/>
          <w:lang w:eastAsia="en-US"/>
        </w:rPr>
        <w:t>s</w:t>
      </w:r>
      <w:r w:rsidR="00B0205B" w:rsidRPr="00825B41">
        <w:rPr>
          <w:rFonts w:ascii="Palatino Linotype" w:eastAsiaTheme="minorHAnsi" w:hAnsi="Palatino Linotype" w:cs="Arial"/>
          <w:lang w:eastAsia="en-US"/>
        </w:rPr>
        <w:t xml:space="preserve"> respuesta</w:t>
      </w:r>
      <w:r w:rsidR="00B0205B">
        <w:rPr>
          <w:rFonts w:ascii="Palatino Linotype" w:eastAsiaTheme="minorHAnsi" w:hAnsi="Palatino Linotype" w:cs="Arial"/>
          <w:lang w:eastAsia="en-US"/>
        </w:rPr>
        <w:t>s</w:t>
      </w:r>
      <w:r w:rsidR="00B0205B" w:rsidRPr="00825B41">
        <w:rPr>
          <w:rFonts w:ascii="Palatino Linotype" w:eastAsiaTheme="minorHAnsi" w:hAnsi="Palatino Linotype" w:cs="Arial"/>
          <w:lang w:eastAsia="en-US"/>
        </w:rPr>
        <w:t xml:space="preserve"> </w:t>
      </w:r>
      <w:r w:rsidR="00B0205B">
        <w:rPr>
          <w:rFonts w:ascii="Palatino Linotype" w:eastAsiaTheme="minorHAnsi" w:hAnsi="Palatino Linotype" w:cs="Arial"/>
          <w:lang w:eastAsia="en-US"/>
        </w:rPr>
        <w:t xml:space="preserve">a </w:t>
      </w:r>
      <w:r w:rsidR="00B0205B" w:rsidRPr="00825B41">
        <w:rPr>
          <w:rFonts w:ascii="Palatino Linotype" w:eastAsiaTheme="minorHAnsi" w:hAnsi="Palatino Linotype" w:cs="Arial"/>
          <w:lang w:eastAsia="en-US"/>
        </w:rPr>
        <w:t>l</w:t>
      </w:r>
      <w:r w:rsidR="00B0205B">
        <w:rPr>
          <w:rFonts w:ascii="Palatino Linotype" w:eastAsiaTheme="minorHAnsi" w:hAnsi="Palatino Linotype" w:cs="Arial"/>
          <w:lang w:eastAsia="en-US"/>
        </w:rPr>
        <w:t>os</w:t>
      </w:r>
      <w:r w:rsidR="00B0205B" w:rsidRPr="00825B41">
        <w:rPr>
          <w:rFonts w:ascii="Palatino Linotype" w:eastAsiaTheme="minorHAnsi" w:hAnsi="Palatino Linotype" w:cs="Arial"/>
          <w:lang w:eastAsia="en-US"/>
        </w:rPr>
        <w:t xml:space="preserve"> recurso</w:t>
      </w:r>
      <w:r w:rsidR="00B0205B">
        <w:rPr>
          <w:rFonts w:ascii="Palatino Linotype" w:eastAsiaTheme="minorHAnsi" w:hAnsi="Palatino Linotype" w:cs="Arial"/>
          <w:lang w:eastAsia="en-US"/>
        </w:rPr>
        <w:t xml:space="preserve">s de revisión quedaron </w:t>
      </w:r>
      <w:r w:rsidR="00B0205B" w:rsidRPr="00825B41">
        <w:rPr>
          <w:rFonts w:ascii="Palatino Linotype" w:eastAsiaTheme="minorHAnsi" w:hAnsi="Palatino Linotype" w:cs="Arial"/>
          <w:lang w:eastAsia="en-US"/>
        </w:rPr>
        <w:t>sin materia en términos del Considerando tercero de la presente resolución.</w:t>
      </w:r>
    </w:p>
    <w:p w14:paraId="20314C69" w14:textId="77777777" w:rsidR="00B0205B" w:rsidRPr="009351A3" w:rsidRDefault="00B0205B" w:rsidP="00B0205B">
      <w:pPr>
        <w:autoSpaceDE w:val="0"/>
        <w:autoSpaceDN w:val="0"/>
        <w:adjustRightInd w:val="0"/>
        <w:spacing w:after="0" w:line="360" w:lineRule="auto"/>
        <w:ind w:right="49"/>
        <w:jc w:val="both"/>
        <w:rPr>
          <w:rFonts w:ascii="Palatino Linotype" w:hAnsi="Palatino Linotype" w:cs="Arial"/>
          <w:sz w:val="24"/>
          <w:szCs w:val="24"/>
        </w:rPr>
      </w:pPr>
    </w:p>
    <w:p w14:paraId="1E4D29E5" w14:textId="41A8CACB" w:rsidR="00B0205B" w:rsidRPr="002A798F" w:rsidRDefault="00B0205B" w:rsidP="00B0205B">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rPr>
        <w:t>SEGUNDO.</w:t>
      </w:r>
      <w:r w:rsidRPr="00B00584">
        <w:rPr>
          <w:rFonts w:ascii="Palatino Linotype" w:hAnsi="Palatino Linotype" w:cs="Arial"/>
          <w:sz w:val="24"/>
          <w:szCs w:val="24"/>
        </w:rPr>
        <w:t xml:space="preserve"> </w:t>
      </w:r>
      <w:r>
        <w:rPr>
          <w:rFonts w:ascii="Palatino Linotype" w:hAnsi="Palatino Linotype" w:cs="Arial"/>
          <w:sz w:val="24"/>
          <w:szCs w:val="24"/>
        </w:rPr>
        <w:t>Notifíquese la presente resolución</w:t>
      </w:r>
      <w:r w:rsidR="00E278EB">
        <w:rPr>
          <w:rFonts w:ascii="Palatino Linotype" w:hAnsi="Palatino Linotype" w:cs="Arial"/>
          <w:sz w:val="24"/>
          <w:szCs w:val="24"/>
        </w:rPr>
        <w:t xml:space="preserve"> </w:t>
      </w:r>
      <w:r>
        <w:rPr>
          <w:rFonts w:ascii="Palatino Linotype" w:hAnsi="Palatino Linotype" w:cs="Arial"/>
          <w:sz w:val="24"/>
          <w:szCs w:val="24"/>
        </w:rPr>
        <w:t>al Titular de la Unidad de Transparencia del Sujeto Obligado mediante el SAIMEX.</w:t>
      </w:r>
    </w:p>
    <w:p w14:paraId="114CF030" w14:textId="77777777" w:rsidR="00B0205B" w:rsidRPr="009351A3" w:rsidRDefault="00B0205B" w:rsidP="00B0205B">
      <w:pPr>
        <w:autoSpaceDE w:val="0"/>
        <w:autoSpaceDN w:val="0"/>
        <w:adjustRightInd w:val="0"/>
        <w:spacing w:after="0" w:line="360" w:lineRule="auto"/>
        <w:ind w:right="49"/>
        <w:jc w:val="both"/>
        <w:rPr>
          <w:rFonts w:ascii="Palatino Linotype" w:hAnsi="Palatino Linotype" w:cs="Arial"/>
          <w:sz w:val="24"/>
        </w:rPr>
      </w:pPr>
    </w:p>
    <w:p w14:paraId="46631B6F" w14:textId="028ACC1F" w:rsidR="00DE71D9" w:rsidRDefault="00B0205B" w:rsidP="00B0205B">
      <w:pPr>
        <w:autoSpaceDE w:val="0"/>
        <w:autoSpaceDN w:val="0"/>
        <w:adjustRightInd w:val="0"/>
        <w:spacing w:after="0" w:line="360" w:lineRule="auto"/>
        <w:ind w:right="49"/>
        <w:jc w:val="both"/>
        <w:rPr>
          <w:rFonts w:ascii="Palatino Linotype" w:hAnsi="Palatino Linotype" w:cs="Arial"/>
          <w:sz w:val="24"/>
          <w:szCs w:val="24"/>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Pr="00363018">
        <w:rPr>
          <w:rFonts w:ascii="Palatino Linotype" w:hAnsi="Palatino Linotype" w:cs="Arial"/>
          <w:sz w:val="24"/>
          <w:szCs w:val="24"/>
        </w:rPr>
        <w:t xml:space="preserve">Notifíquese </w:t>
      </w:r>
      <w:r>
        <w:rPr>
          <w:rFonts w:ascii="Palatino Linotype" w:hAnsi="Palatino Linotype" w:cs="Arial"/>
          <w:sz w:val="24"/>
          <w:szCs w:val="24"/>
        </w:rPr>
        <w:t xml:space="preserve">la presente resolución </w:t>
      </w:r>
      <w:r w:rsidR="00DE71D9">
        <w:rPr>
          <w:rFonts w:ascii="Palatino Linotype" w:hAnsi="Palatino Linotype" w:cs="Arial"/>
          <w:sz w:val="24"/>
          <w:szCs w:val="24"/>
        </w:rPr>
        <w:t xml:space="preserve">y los alcances al informe justificado </w:t>
      </w:r>
      <w:r>
        <w:rPr>
          <w:rFonts w:ascii="Palatino Linotype" w:hAnsi="Palatino Linotype" w:cs="Arial"/>
          <w:sz w:val="24"/>
          <w:szCs w:val="24"/>
        </w:rPr>
        <w:t xml:space="preserve">al </w:t>
      </w:r>
      <w:r w:rsidRPr="00363018">
        <w:rPr>
          <w:rFonts w:ascii="Palatino Linotype" w:hAnsi="Palatino Linotype" w:cs="Arial"/>
          <w:sz w:val="24"/>
          <w:szCs w:val="24"/>
        </w:rPr>
        <w:t>Recurrente</w:t>
      </w:r>
      <w:r w:rsidRPr="004F32D0">
        <w:rPr>
          <w:rFonts w:ascii="Palatino Linotype" w:hAnsi="Palatino Linotype" w:cs="Arial"/>
          <w:sz w:val="24"/>
          <w:szCs w:val="24"/>
        </w:rPr>
        <w:t xml:space="preserve"> </w:t>
      </w:r>
      <w:r>
        <w:rPr>
          <w:rFonts w:ascii="Palatino Linotype" w:hAnsi="Palatino Linotype" w:cs="Arial"/>
          <w:sz w:val="24"/>
          <w:szCs w:val="24"/>
        </w:rPr>
        <w:t>mediante el SAIMEX</w:t>
      </w:r>
      <w:r w:rsidR="00DE71D9">
        <w:rPr>
          <w:rFonts w:ascii="Palatino Linotype" w:hAnsi="Palatino Linotype" w:cs="Arial"/>
          <w:sz w:val="24"/>
          <w:szCs w:val="24"/>
        </w:rPr>
        <w:t>.</w:t>
      </w:r>
    </w:p>
    <w:p w14:paraId="460680DF" w14:textId="77777777" w:rsidR="00DE71D9" w:rsidRDefault="00DE71D9" w:rsidP="00B0205B">
      <w:pPr>
        <w:autoSpaceDE w:val="0"/>
        <w:autoSpaceDN w:val="0"/>
        <w:adjustRightInd w:val="0"/>
        <w:spacing w:after="0" w:line="360" w:lineRule="auto"/>
        <w:ind w:right="49"/>
        <w:jc w:val="both"/>
        <w:rPr>
          <w:rFonts w:ascii="Palatino Linotype" w:hAnsi="Palatino Linotype" w:cs="Arial"/>
          <w:sz w:val="24"/>
          <w:szCs w:val="24"/>
        </w:rPr>
      </w:pPr>
    </w:p>
    <w:p w14:paraId="4FA72B8A" w14:textId="39665F72" w:rsidR="00B0205B" w:rsidRDefault="00DE71D9" w:rsidP="00B0205B">
      <w:pPr>
        <w:autoSpaceDE w:val="0"/>
        <w:autoSpaceDN w:val="0"/>
        <w:adjustRightInd w:val="0"/>
        <w:spacing w:after="0" w:line="360" w:lineRule="auto"/>
        <w:ind w:right="49"/>
        <w:jc w:val="both"/>
        <w:rPr>
          <w:rFonts w:ascii="Palatino Linotype" w:hAnsi="Palatino Linotype" w:cs="Arial"/>
          <w:sz w:val="24"/>
          <w:szCs w:val="24"/>
        </w:rPr>
      </w:pPr>
      <w:r>
        <w:rPr>
          <w:rFonts w:ascii="Palatino Linotype" w:hAnsi="Palatino Linotype" w:cs="Arial"/>
          <w:b/>
          <w:sz w:val="28"/>
          <w:szCs w:val="28"/>
        </w:rPr>
        <w:t>CUART</w:t>
      </w:r>
      <w:r w:rsidRPr="00B546AA">
        <w:rPr>
          <w:rFonts w:ascii="Palatino Linotype" w:hAnsi="Palatino Linotype" w:cs="Arial"/>
          <w:b/>
          <w:sz w:val="28"/>
          <w:szCs w:val="28"/>
        </w:rPr>
        <w:t>O.</w:t>
      </w:r>
      <w:r w:rsidR="00B0205B">
        <w:rPr>
          <w:rFonts w:ascii="Palatino Linotype" w:hAnsi="Palatino Linotype" w:cs="Arial"/>
          <w:sz w:val="24"/>
          <w:szCs w:val="24"/>
        </w:rPr>
        <w:t xml:space="preserve"> </w:t>
      </w:r>
      <w:r>
        <w:rPr>
          <w:rFonts w:ascii="Palatino Linotype" w:hAnsi="Palatino Linotype" w:cs="Arial"/>
          <w:sz w:val="24"/>
          <w:szCs w:val="24"/>
        </w:rPr>
        <w:t>H</w:t>
      </w:r>
      <w:r w:rsidR="00B0205B" w:rsidRPr="00AE224C">
        <w:rPr>
          <w:rFonts w:ascii="Palatino Linotype" w:hAnsi="Palatino Linotype" w:cs="Arial"/>
          <w:sz w:val="24"/>
          <w:szCs w:val="24"/>
        </w:rPr>
        <w:t>ágase de</w:t>
      </w:r>
      <w:r w:rsidR="00B0205B">
        <w:rPr>
          <w:rFonts w:ascii="Palatino Linotype" w:hAnsi="Palatino Linotype" w:cs="Arial"/>
          <w:sz w:val="24"/>
          <w:szCs w:val="24"/>
        </w:rPr>
        <w:t>l conocimiento</w:t>
      </w:r>
      <w:r>
        <w:rPr>
          <w:rFonts w:ascii="Palatino Linotype" w:hAnsi="Palatino Linotype" w:cs="Arial"/>
          <w:sz w:val="24"/>
          <w:szCs w:val="24"/>
        </w:rPr>
        <w:t xml:space="preserve"> del Recurrente,</w:t>
      </w:r>
      <w:r w:rsidR="00B0205B">
        <w:rPr>
          <w:rFonts w:ascii="Palatino Linotype" w:hAnsi="Palatino Linotype" w:cs="Arial"/>
          <w:sz w:val="24"/>
          <w:szCs w:val="24"/>
        </w:rPr>
        <w:t xml:space="preserve"> </w:t>
      </w:r>
      <w:r w:rsidR="00B0205B" w:rsidRPr="002E35AF">
        <w:rPr>
          <w:rFonts w:ascii="Palatino Linotype" w:hAnsi="Palatino Linotype" w:cs="Arial"/>
          <w:sz w:val="24"/>
          <w:szCs w:val="24"/>
        </w:rPr>
        <w:t>que en caso de considerar</w:t>
      </w:r>
      <w:r w:rsidR="00B0205B">
        <w:rPr>
          <w:rFonts w:ascii="Palatino Linotype" w:hAnsi="Palatino Linotype" w:cs="Arial"/>
          <w:sz w:val="24"/>
          <w:szCs w:val="24"/>
        </w:rPr>
        <w:t xml:space="preserve"> que </w:t>
      </w:r>
      <w:r>
        <w:rPr>
          <w:rFonts w:ascii="Palatino Linotype" w:hAnsi="Palatino Linotype" w:cs="Arial"/>
          <w:sz w:val="24"/>
          <w:szCs w:val="24"/>
        </w:rPr>
        <w:t xml:space="preserve">la presente resolución, </w:t>
      </w:r>
      <w:r w:rsidR="00B0205B" w:rsidRPr="002E35AF">
        <w:rPr>
          <w:rFonts w:ascii="Palatino Linotype" w:hAnsi="Palatino Linotype" w:cs="Arial"/>
          <w:sz w:val="24"/>
          <w:szCs w:val="24"/>
        </w:rPr>
        <w:t xml:space="preserve">le causa algún perjuicio, podrá promover el Juicio de Amparo en los términos de las leyes aplicables, de acuerdo a lo estipulado por el artículo 196 </w:t>
      </w:r>
      <w:r w:rsidR="00B0205B" w:rsidRPr="002E35AF">
        <w:rPr>
          <w:rFonts w:ascii="Palatino Linotype" w:hAnsi="Palatino Linotype" w:cs="Arial"/>
          <w:sz w:val="24"/>
          <w:szCs w:val="24"/>
        </w:rPr>
        <w:lastRenderedPageBreak/>
        <w:t>de la Ley de Transparencia y Acceso a la Información Pública del Estado de México y Municipios.</w:t>
      </w:r>
    </w:p>
    <w:p w14:paraId="3AC52351" w14:textId="1399CC77" w:rsidR="00097485" w:rsidRPr="00CE5285" w:rsidRDefault="00097485" w:rsidP="00B0205B">
      <w:pPr>
        <w:autoSpaceDE w:val="0"/>
        <w:autoSpaceDN w:val="0"/>
        <w:adjustRightInd w:val="0"/>
        <w:spacing w:after="0" w:line="360" w:lineRule="auto"/>
        <w:ind w:right="49"/>
        <w:jc w:val="both"/>
        <w:rPr>
          <w:rFonts w:ascii="Palatino Linotype" w:hAnsi="Palatino Linotype" w:cs="Arial"/>
          <w:sz w:val="24"/>
          <w:szCs w:val="24"/>
        </w:rPr>
      </w:pPr>
    </w:p>
    <w:p w14:paraId="44BBAF57" w14:textId="5855E34C" w:rsidR="00301AE5" w:rsidRDefault="00301AE5" w:rsidP="00301AE5">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EVA ABAID YAPUR, JOSÉ GUADALUPE LUNA HERNÁNDEZ, JAVIER MARTÍNEZ CRUZ, CON VOTO PARTICULAR Y LUIS GUSTAVO PARRA NORIEGA, EN LA TRIGÉSIMA SEGUNDA SESIÓN ORDINARIA CELEBRADA EL CINCO DE SEPTIEMBRE </w:t>
      </w:r>
      <w:r>
        <w:rPr>
          <w:rFonts w:ascii="Palatino Linotype" w:eastAsia="Times New Roman" w:hAnsi="Palatino Linotype" w:cs="Arial"/>
          <w:color w:val="000000"/>
          <w:sz w:val="24"/>
          <w:szCs w:val="24"/>
          <w:lang w:eastAsia="es-MX"/>
        </w:rPr>
        <w:t>DE DOS MIL DIECIOCHO</w:t>
      </w:r>
      <w:r>
        <w:rPr>
          <w:rFonts w:ascii="Palatino Linotype" w:hAnsi="Palatino Linotype" w:cs="Arial"/>
          <w:sz w:val="24"/>
          <w:szCs w:val="24"/>
        </w:rPr>
        <w:t>, ANTE EL SECRETARIO TÉCNICO DEL PLENO, ALEXIS TAPIA RAMÍREZ. ------------------------------------------------------------------------------------------------------------------------------------------------------------------------------------------------------------------------------------------------------------------------------------------------------------------------------------------------------------------------------------------------------------------------------------------------------------------------------------------------------------------------------------------------------------------------------------------------------------------------------------------------------------------------------------------------------------------------------------------------------------------------------------------------------------------------------------------------------------------------------------------------------------------------------------------------------------------------------------------------------------------------------------------------------------------------------------------------------------------------------------------------------------------------------------------------------------------------------------------------------------------------------------------------------------------------------------------------------------------------------------------------------------------------------------------------------------------------------------------------------------------------------------------------------------------------</w:t>
      </w:r>
    </w:p>
    <w:p w14:paraId="6F4276D1" w14:textId="77777777" w:rsidR="00301AE5" w:rsidRDefault="00301AE5" w:rsidP="00301AE5">
      <w:pPr>
        <w:spacing w:after="0" w:line="360" w:lineRule="auto"/>
        <w:jc w:val="both"/>
        <w:rPr>
          <w:rFonts w:ascii="Palatino Linotype" w:hAnsi="Palatino Linotype" w:cs="Arial"/>
          <w:sz w:val="24"/>
          <w:szCs w:val="24"/>
        </w:rPr>
      </w:pPr>
    </w:p>
    <w:p w14:paraId="63D52470" w14:textId="48D99FD8" w:rsidR="00301AE5" w:rsidRDefault="00301AE5" w:rsidP="00301AE5">
      <w:pPr>
        <w:spacing w:after="0" w:line="360" w:lineRule="auto"/>
        <w:jc w:val="both"/>
        <w:rPr>
          <w:rFonts w:ascii="Palatino Linotype" w:hAnsi="Palatino Linotype"/>
        </w:rPr>
      </w:pPr>
      <w:r>
        <w:rPr>
          <w:noProof/>
          <w:lang w:eastAsia="es-MX"/>
        </w:rPr>
        <mc:AlternateContent>
          <mc:Choice Requires="wps">
            <w:drawing>
              <wp:anchor distT="0" distB="0" distL="114300" distR="114300" simplePos="0" relativeHeight="251659264" behindDoc="0" locked="0" layoutInCell="1" allowOverlap="1" wp14:anchorId="20B414F7" wp14:editId="460F0257">
                <wp:simplePos x="0" y="0"/>
                <wp:positionH relativeFrom="page">
                  <wp:posOffset>2410460</wp:posOffset>
                </wp:positionH>
                <wp:positionV relativeFrom="paragraph">
                  <wp:posOffset>180975</wp:posOffset>
                </wp:positionV>
                <wp:extent cx="2551430" cy="971550"/>
                <wp:effectExtent l="0" t="0" r="20320" b="19050"/>
                <wp:wrapNone/>
                <wp:docPr id="15" name="Cuadro de texto 15"/>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C20E3D5" w14:textId="77777777" w:rsidR="003A45AE" w:rsidRDefault="003A45AE" w:rsidP="00301AE5">
                            <w:pPr>
                              <w:spacing w:after="0" w:line="240" w:lineRule="auto"/>
                              <w:jc w:val="center"/>
                              <w:rPr>
                                <w:rFonts w:ascii="Palatino Linotype" w:hAnsi="Palatino Linotype"/>
                                <w:sz w:val="24"/>
                                <w:szCs w:val="24"/>
                              </w:rPr>
                            </w:pPr>
                          </w:p>
                          <w:p w14:paraId="04D13C4C" w14:textId="77777777" w:rsidR="003A45AE" w:rsidRDefault="003A45AE" w:rsidP="00301AE5">
                            <w:pPr>
                              <w:spacing w:line="240" w:lineRule="auto"/>
                              <w:jc w:val="center"/>
                              <w:rPr>
                                <w:rFonts w:ascii="Palatino Linotype" w:hAnsi="Palatino Linotype"/>
                                <w:sz w:val="24"/>
                                <w:szCs w:val="24"/>
                              </w:rPr>
                            </w:pPr>
                            <w:r>
                              <w:rPr>
                                <w:rFonts w:ascii="Palatino Linotype" w:hAnsi="Palatino Linotype"/>
                                <w:b/>
                                <w:sz w:val="24"/>
                                <w:szCs w:val="24"/>
                              </w:rPr>
                              <w:t>Zulema Martínez Sánchez</w:t>
                            </w:r>
                          </w:p>
                          <w:p w14:paraId="6A02E1E2"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BA096BD" w14:textId="77777777" w:rsidR="003A45AE" w:rsidRDefault="003A45AE" w:rsidP="00301A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AC378E6" w14:textId="77777777" w:rsidR="003A45AE" w:rsidRDefault="003A45AE" w:rsidP="00301AE5">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B414F7" id="_x0000_t202" coordsize="21600,21600" o:spt="202" path="m,l,21600r21600,l21600,xe">
                <v:stroke joinstyle="miter"/>
                <v:path gradientshapeok="t" o:connecttype="rect"/>
              </v:shapetype>
              <v:shape id="Cuadro de texto 15" o:spid="_x0000_s1026" type="#_x0000_t202" style="position:absolute;left:0;text-align:left;margin-left:189.8pt;margin-top:14.25pt;width:200.9pt;height: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" fillcolor="white [3201]" strokecolor="white [3212]" strokeweight=".5pt">
                <v:textbox>
                  <w:txbxContent>
                    <w:p w14:paraId="2C20E3D5" w14:textId="77777777" w:rsidR="003A45AE" w:rsidRDefault="003A45AE" w:rsidP="00301AE5">
                      <w:pPr>
                        <w:spacing w:after="0" w:line="240" w:lineRule="auto"/>
                        <w:jc w:val="center"/>
                        <w:rPr>
                          <w:rFonts w:ascii="Palatino Linotype" w:hAnsi="Palatino Linotype"/>
                          <w:sz w:val="24"/>
                          <w:szCs w:val="24"/>
                        </w:rPr>
                      </w:pPr>
                    </w:p>
                    <w:p w14:paraId="04D13C4C" w14:textId="77777777" w:rsidR="003A45AE" w:rsidRDefault="003A45AE" w:rsidP="00301AE5">
                      <w:pPr>
                        <w:spacing w:line="240" w:lineRule="auto"/>
                        <w:jc w:val="center"/>
                        <w:rPr>
                          <w:rFonts w:ascii="Palatino Linotype" w:hAnsi="Palatino Linotype"/>
                          <w:sz w:val="24"/>
                          <w:szCs w:val="24"/>
                        </w:rPr>
                      </w:pPr>
                      <w:r>
                        <w:rPr>
                          <w:rFonts w:ascii="Palatino Linotype" w:hAnsi="Palatino Linotype"/>
                          <w:b/>
                          <w:sz w:val="24"/>
                          <w:szCs w:val="24"/>
                        </w:rPr>
                        <w:t>Zulema Martínez Sánchez</w:t>
                      </w:r>
                    </w:p>
                    <w:p w14:paraId="6A02E1E2"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0BA096BD" w14:textId="77777777" w:rsidR="003A45AE" w:rsidRDefault="003A45AE" w:rsidP="00301A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AC378E6" w14:textId="77777777" w:rsidR="003A45AE" w:rsidRDefault="003A45AE" w:rsidP="00301AE5">
                      <w:pPr>
                        <w:spacing w:line="240" w:lineRule="auto"/>
                        <w:jc w:val="center"/>
                        <w:rPr>
                          <w:rFonts w:ascii="Palatino Linotype" w:hAnsi="Palatino Linotype"/>
                          <w:b/>
                          <w:sz w:val="24"/>
                          <w:szCs w:val="24"/>
                        </w:rPr>
                      </w:pPr>
                    </w:p>
                  </w:txbxContent>
                </v:textbox>
                <w10:wrap anchorx="page"/>
              </v:shape>
            </w:pict>
          </mc:Fallback>
        </mc:AlternateContent>
      </w:r>
      <w:r>
        <w:rPr>
          <w:noProof/>
          <w:lang w:eastAsia="es-MX"/>
        </w:rPr>
        <mc:AlternateContent>
          <mc:Choice Requires="wps">
            <w:drawing>
              <wp:anchor distT="0" distB="0" distL="114300" distR="114300" simplePos="0" relativeHeight="251660288" behindDoc="0" locked="0" layoutInCell="1" allowOverlap="1" wp14:anchorId="3795180E" wp14:editId="5C42A2D2">
                <wp:simplePos x="0" y="0"/>
                <wp:positionH relativeFrom="margin">
                  <wp:posOffset>3187700</wp:posOffset>
                </wp:positionH>
                <wp:positionV relativeFrom="paragraph">
                  <wp:posOffset>2038985</wp:posOffset>
                </wp:positionV>
                <wp:extent cx="2543175" cy="895350"/>
                <wp:effectExtent l="0" t="0" r="28575" b="19050"/>
                <wp:wrapNone/>
                <wp:docPr id="14" name="Cuadro de texto 14"/>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01D7CA" w14:textId="77777777" w:rsidR="003A45AE" w:rsidRDefault="003A45AE" w:rsidP="00301AE5">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9C017C1"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179B1494" w14:textId="77777777" w:rsidR="003A45AE" w:rsidRDefault="003A45AE" w:rsidP="00D970E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BF12ED" w14:textId="77777777" w:rsidR="003A45AE" w:rsidRDefault="003A45AE" w:rsidP="00301AE5">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5180E" id="Cuadro de texto 14" o:spid="_x0000_s1027" type="#_x0000_t202" style="position:absolute;left:0;text-align:left;margin-left:251pt;margin-top:160.55pt;width:200.25pt;height:7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" fillcolor="white [3201]" strokecolor="white [3212]" strokeweight=".5pt">
                <v:textbox>
                  <w:txbxContent>
                    <w:p w14:paraId="2801D7CA" w14:textId="77777777" w:rsidR="003A45AE" w:rsidRDefault="003A45AE" w:rsidP="00301AE5">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9C017C1"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179B1494" w14:textId="77777777" w:rsidR="003A45AE" w:rsidRDefault="003A45AE" w:rsidP="00D970EE">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BF12ED" w14:textId="77777777" w:rsidR="003A45AE" w:rsidRDefault="003A45AE" w:rsidP="00301AE5">
                      <w:pPr>
                        <w:spacing w:line="240" w:lineRule="auto"/>
                        <w:jc w:val="center"/>
                        <w:rPr>
                          <w:rFonts w:ascii="Palatino Linotype" w:hAnsi="Palatino Linotype"/>
                          <w:sz w:val="24"/>
                          <w:szCs w:val="24"/>
                        </w:rPr>
                      </w:pPr>
                    </w:p>
                  </w:txbxContent>
                </v:textbox>
                <w10:wrap anchorx="margin"/>
              </v:shape>
            </w:pict>
          </mc:Fallback>
        </mc:AlternateContent>
      </w:r>
      <w:r>
        <w:rPr>
          <w:noProof/>
          <w:lang w:eastAsia="es-MX"/>
        </w:rPr>
        <mc:AlternateContent>
          <mc:Choice Requires="wps">
            <w:drawing>
              <wp:anchor distT="0" distB="0" distL="114300" distR="114300" simplePos="0" relativeHeight="251661312" behindDoc="0" locked="0" layoutInCell="1" allowOverlap="1" wp14:anchorId="6DC8A022" wp14:editId="53A9B157">
                <wp:simplePos x="0" y="0"/>
                <wp:positionH relativeFrom="margin">
                  <wp:align>left</wp:align>
                </wp:positionH>
                <wp:positionV relativeFrom="paragraph">
                  <wp:posOffset>3716655</wp:posOffset>
                </wp:positionV>
                <wp:extent cx="2133600" cy="914400"/>
                <wp:effectExtent l="0" t="0" r="19050" b="19050"/>
                <wp:wrapNone/>
                <wp:docPr id="13" name="Cuadro de texto 13"/>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45C971" w14:textId="77777777" w:rsidR="003A45AE" w:rsidRDefault="003A45AE" w:rsidP="00301AE5">
                            <w:pPr>
                              <w:spacing w:line="240" w:lineRule="auto"/>
                              <w:jc w:val="center"/>
                              <w:rPr>
                                <w:rFonts w:ascii="Palatino Linotype" w:hAnsi="Palatino Linotype"/>
                                <w:sz w:val="24"/>
                                <w:szCs w:val="24"/>
                              </w:rPr>
                            </w:pPr>
                            <w:r>
                              <w:rPr>
                                <w:rFonts w:ascii="Palatino Linotype" w:hAnsi="Palatino Linotype"/>
                                <w:b/>
                                <w:sz w:val="24"/>
                                <w:szCs w:val="24"/>
                              </w:rPr>
                              <w:t>Javier Martínez Cruz</w:t>
                            </w:r>
                          </w:p>
                          <w:p w14:paraId="204DC87F"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63117ECF" w14:textId="77777777" w:rsidR="003A45AE" w:rsidRDefault="003A45AE" w:rsidP="00301A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13AC0C3" w14:textId="77777777" w:rsidR="003A45AE" w:rsidRDefault="003A45AE" w:rsidP="00301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8A022" id="Cuadro de texto 13" o:spid="_x0000_s1028" type="#_x0000_t202" style="position:absolute;left:0;text-align:left;margin-left:0;margin-top:292.65pt;width:168pt;height:1in;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" fillcolor="white [3201]" strokecolor="white [3212]" strokeweight=".5pt">
                <v:textbox>
                  <w:txbxContent>
                    <w:p w14:paraId="5045C971" w14:textId="77777777" w:rsidR="003A45AE" w:rsidRDefault="003A45AE" w:rsidP="00301AE5">
                      <w:pPr>
                        <w:spacing w:line="240" w:lineRule="auto"/>
                        <w:jc w:val="center"/>
                        <w:rPr>
                          <w:rFonts w:ascii="Palatino Linotype" w:hAnsi="Palatino Linotype"/>
                          <w:sz w:val="24"/>
                          <w:szCs w:val="24"/>
                        </w:rPr>
                      </w:pPr>
                      <w:r>
                        <w:rPr>
                          <w:rFonts w:ascii="Palatino Linotype" w:hAnsi="Palatino Linotype"/>
                          <w:b/>
                          <w:sz w:val="24"/>
                          <w:szCs w:val="24"/>
                        </w:rPr>
                        <w:t>Javier Martínez Cruz</w:t>
                      </w:r>
                    </w:p>
                    <w:p w14:paraId="204DC87F"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63117ECF" w14:textId="77777777" w:rsidR="003A45AE" w:rsidRDefault="003A45AE" w:rsidP="00301A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13AC0C3" w14:textId="77777777" w:rsidR="003A45AE" w:rsidRDefault="003A45AE" w:rsidP="00301AE5"/>
                  </w:txbxContent>
                </v:textbox>
                <w10:wrap anchorx="margin"/>
              </v:shape>
            </w:pict>
          </mc:Fallback>
        </mc:AlternateContent>
      </w:r>
      <w:r>
        <w:rPr>
          <w:noProof/>
          <w:lang w:eastAsia="es-MX"/>
        </w:rPr>
        <mc:AlternateContent>
          <mc:Choice Requires="wps">
            <w:drawing>
              <wp:anchor distT="0" distB="0" distL="114300" distR="114300" simplePos="0" relativeHeight="251658240" behindDoc="0" locked="0" layoutInCell="1" allowOverlap="1" wp14:anchorId="44B42A64" wp14:editId="26E4A168">
                <wp:simplePos x="0" y="0"/>
                <wp:positionH relativeFrom="margin">
                  <wp:align>right</wp:align>
                </wp:positionH>
                <wp:positionV relativeFrom="paragraph">
                  <wp:posOffset>3717290</wp:posOffset>
                </wp:positionV>
                <wp:extent cx="2133600" cy="914400"/>
                <wp:effectExtent l="0" t="0" r="19050" b="19050"/>
                <wp:wrapNone/>
                <wp:docPr id="12" name="Cuadro de texto 12"/>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01D274" w14:textId="77777777" w:rsidR="003A45AE" w:rsidRDefault="003A45AE" w:rsidP="00301AE5">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EF38F44"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60CC2FD1" w14:textId="77777777" w:rsidR="003A45AE" w:rsidRDefault="003A45AE" w:rsidP="00301A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53588B" w14:textId="77777777" w:rsidR="003A45AE" w:rsidRDefault="003A45AE" w:rsidP="00301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42A64" id="Cuadro de texto 12" o:spid="_x0000_s1029" type="#_x0000_t202" style="position:absolute;left:0;text-align:left;margin-left:116.8pt;margin-top:292.7pt;width:168pt;height:1in;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" fillcolor="white [3201]" strokecolor="white [3212]" strokeweight=".5pt">
                <v:textbox>
                  <w:txbxContent>
                    <w:p w14:paraId="3601D274" w14:textId="77777777" w:rsidR="003A45AE" w:rsidRDefault="003A45AE" w:rsidP="00301AE5">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7EF38F44"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Comisionado</w:t>
                      </w:r>
                    </w:p>
                    <w:p w14:paraId="60CC2FD1" w14:textId="77777777" w:rsidR="003A45AE" w:rsidRDefault="003A45AE" w:rsidP="00301A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453588B" w14:textId="77777777" w:rsidR="003A45AE" w:rsidRDefault="003A45AE" w:rsidP="00301AE5"/>
                  </w:txbxContent>
                </v:textbox>
                <w10:wrap anchorx="margin"/>
              </v:shape>
            </w:pict>
          </mc:Fallback>
        </mc:AlternateContent>
      </w:r>
      <w:r>
        <w:rPr>
          <w:noProof/>
          <w:lang w:eastAsia="es-MX"/>
        </w:rPr>
        <mc:AlternateContent>
          <mc:Choice Requires="wps">
            <w:drawing>
              <wp:anchor distT="0" distB="0" distL="114300" distR="114300" simplePos="0" relativeHeight="251662336" behindDoc="0" locked="0" layoutInCell="1" allowOverlap="1" wp14:anchorId="4ECB29DA" wp14:editId="3CE84BF9">
                <wp:simplePos x="0" y="0"/>
                <wp:positionH relativeFrom="margin">
                  <wp:align>center</wp:align>
                </wp:positionH>
                <wp:positionV relativeFrom="paragraph">
                  <wp:posOffset>5553075</wp:posOffset>
                </wp:positionV>
                <wp:extent cx="3152775" cy="942975"/>
                <wp:effectExtent l="0" t="0" r="28575" b="28575"/>
                <wp:wrapNone/>
                <wp:docPr id="11" name="Cuadro de texto 11"/>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788A63" w14:textId="77777777" w:rsidR="003A45AE" w:rsidRDefault="003A45AE" w:rsidP="00301AE5">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1761D328"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 xml:space="preserve">Secretario Técnico del Pleno </w:t>
                            </w:r>
                          </w:p>
                          <w:p w14:paraId="1EEE5B2F" w14:textId="77777777" w:rsidR="003A45AE" w:rsidRDefault="003A45AE" w:rsidP="00301AE5">
                            <w:pPr>
                              <w:jc w:val="center"/>
                              <w:rPr>
                                <w:rFonts w:ascii="Palatino Linotype" w:hAnsi="Palatino Linotype"/>
                                <w:sz w:val="24"/>
                                <w:szCs w:val="24"/>
                              </w:rPr>
                            </w:pPr>
                            <w:r>
                              <w:rPr>
                                <w:rFonts w:ascii="Palatino Linotype" w:hAnsi="Palatino Linotype"/>
                                <w:b/>
                                <w:sz w:val="24"/>
                                <w:szCs w:val="24"/>
                              </w:rPr>
                              <w:t>(Rúbrica).</w:t>
                            </w:r>
                          </w:p>
                          <w:p w14:paraId="392CCFA6" w14:textId="77777777" w:rsidR="003A45AE" w:rsidRDefault="003A45AE" w:rsidP="00301A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B29DA" id="Cuadro de texto 11" o:spid="_x0000_s1030" type="#_x0000_t202" style="position:absolute;left:0;text-align:left;margin-left:0;margin-top:437.2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" fillcolor="white [3201]" strokecolor="white [3212]" strokeweight=".5pt">
                <v:textbox>
                  <w:txbxContent>
                    <w:p w14:paraId="5C788A63" w14:textId="77777777" w:rsidR="003A45AE" w:rsidRDefault="003A45AE" w:rsidP="00301AE5">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1761D328"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 xml:space="preserve">Secretario Técnico del Pleno </w:t>
                      </w:r>
                    </w:p>
                    <w:p w14:paraId="1EEE5B2F" w14:textId="77777777" w:rsidR="003A45AE" w:rsidRDefault="003A45AE" w:rsidP="00301AE5">
                      <w:pPr>
                        <w:jc w:val="center"/>
                        <w:rPr>
                          <w:rFonts w:ascii="Palatino Linotype" w:hAnsi="Palatino Linotype"/>
                          <w:sz w:val="24"/>
                          <w:szCs w:val="24"/>
                        </w:rPr>
                      </w:pPr>
                      <w:r>
                        <w:rPr>
                          <w:rFonts w:ascii="Palatino Linotype" w:hAnsi="Palatino Linotype"/>
                          <w:b/>
                          <w:sz w:val="24"/>
                          <w:szCs w:val="24"/>
                        </w:rPr>
                        <w:t>(Rúbrica).</w:t>
                      </w:r>
                    </w:p>
                    <w:p w14:paraId="392CCFA6" w14:textId="77777777" w:rsidR="003A45AE" w:rsidRDefault="003A45AE" w:rsidP="00301AE5"/>
                  </w:txbxContent>
                </v:textbox>
                <w10:wrap anchorx="margin"/>
              </v:shape>
            </w:pict>
          </mc:Fallback>
        </mc:AlternateContent>
      </w:r>
      <w:r>
        <w:rPr>
          <w:noProof/>
          <w:lang w:eastAsia="es-MX"/>
        </w:rPr>
        <mc:AlternateContent>
          <mc:Choice Requires="wps">
            <w:drawing>
              <wp:anchor distT="0" distB="0" distL="114300" distR="114300" simplePos="0" relativeHeight="251663360" behindDoc="0" locked="0" layoutInCell="1" allowOverlap="1" wp14:anchorId="63115CC5" wp14:editId="7E8B7DFC">
                <wp:simplePos x="0" y="0"/>
                <wp:positionH relativeFrom="margin">
                  <wp:posOffset>0</wp:posOffset>
                </wp:positionH>
                <wp:positionV relativeFrom="paragraph">
                  <wp:posOffset>2057400</wp:posOffset>
                </wp:positionV>
                <wp:extent cx="1943100" cy="97155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26E847" w14:textId="77777777" w:rsidR="003A45AE" w:rsidRDefault="003A45AE" w:rsidP="00301AE5">
                            <w:pPr>
                              <w:jc w:val="center"/>
                              <w:rPr>
                                <w:rFonts w:ascii="Palatino Linotype" w:hAnsi="Palatino Linotype"/>
                                <w:b/>
                                <w:sz w:val="24"/>
                                <w:szCs w:val="24"/>
                              </w:rPr>
                            </w:pPr>
                            <w:r>
                              <w:rPr>
                                <w:rFonts w:ascii="Palatino Linotype" w:hAnsi="Palatino Linotype"/>
                                <w:b/>
                                <w:sz w:val="24"/>
                                <w:szCs w:val="24"/>
                              </w:rPr>
                              <w:t>Eva Abaid Yapur</w:t>
                            </w:r>
                          </w:p>
                          <w:p w14:paraId="7AA99E84"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Comisionada</w:t>
                            </w:r>
                          </w:p>
                          <w:p w14:paraId="58332D08" w14:textId="77777777" w:rsidR="003A45AE" w:rsidRDefault="003A45AE" w:rsidP="00301A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E536825" w14:textId="77777777" w:rsidR="003A45AE" w:rsidRDefault="003A45AE" w:rsidP="00301AE5">
                            <w:pPr>
                              <w:spacing w:after="0" w:line="240" w:lineRule="auto"/>
                              <w:jc w:val="center"/>
                              <w:rPr>
                                <w:rFonts w:ascii="Palatino Linotype" w:hAnsi="Palatino Linotype"/>
                                <w:b/>
                                <w:sz w:val="24"/>
                                <w:szCs w:val="24"/>
                              </w:rPr>
                            </w:pPr>
                          </w:p>
                          <w:p w14:paraId="20CF1DEC" w14:textId="77777777" w:rsidR="003A45AE" w:rsidRDefault="003A45AE" w:rsidP="00301AE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5CC5" id="Cuadro de texto 9" o:spid="_x0000_s1031" type="#_x0000_t202" style="position:absolute;left:0;text-align:left;margin-left:0;margin-top:162pt;width:153pt;height:7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" fillcolor="white [3201]" strokecolor="white [3212]" strokeweight=".5pt">
                <v:textbox>
                  <w:txbxContent>
                    <w:p w14:paraId="0726E847" w14:textId="77777777" w:rsidR="003A45AE" w:rsidRDefault="003A45AE" w:rsidP="00301AE5">
                      <w:pPr>
                        <w:jc w:val="center"/>
                        <w:rPr>
                          <w:rFonts w:ascii="Palatino Linotype" w:hAnsi="Palatino Linotype"/>
                          <w:b/>
                          <w:sz w:val="24"/>
                          <w:szCs w:val="24"/>
                        </w:rPr>
                      </w:pPr>
                      <w:r>
                        <w:rPr>
                          <w:rFonts w:ascii="Palatino Linotype" w:hAnsi="Palatino Linotype"/>
                          <w:b/>
                          <w:sz w:val="24"/>
                          <w:szCs w:val="24"/>
                        </w:rPr>
                        <w:t>Eva Abaid Yapur</w:t>
                      </w:r>
                    </w:p>
                    <w:p w14:paraId="7AA99E84" w14:textId="77777777" w:rsidR="003A45AE" w:rsidRDefault="003A45AE" w:rsidP="00301AE5">
                      <w:pPr>
                        <w:spacing w:after="0" w:line="240" w:lineRule="auto"/>
                        <w:jc w:val="center"/>
                        <w:rPr>
                          <w:rFonts w:ascii="Palatino Linotype" w:hAnsi="Palatino Linotype"/>
                          <w:sz w:val="24"/>
                          <w:szCs w:val="24"/>
                        </w:rPr>
                      </w:pPr>
                      <w:r>
                        <w:rPr>
                          <w:rFonts w:ascii="Palatino Linotype" w:hAnsi="Palatino Linotype"/>
                          <w:sz w:val="24"/>
                          <w:szCs w:val="24"/>
                        </w:rPr>
                        <w:t>Comisionada</w:t>
                      </w:r>
                    </w:p>
                    <w:p w14:paraId="58332D08" w14:textId="77777777" w:rsidR="003A45AE" w:rsidRDefault="003A45AE" w:rsidP="00301AE5">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3E536825" w14:textId="77777777" w:rsidR="003A45AE" w:rsidRDefault="003A45AE" w:rsidP="00301AE5">
                      <w:pPr>
                        <w:spacing w:after="0" w:line="240" w:lineRule="auto"/>
                        <w:jc w:val="center"/>
                        <w:rPr>
                          <w:rFonts w:ascii="Palatino Linotype" w:hAnsi="Palatino Linotype"/>
                          <w:b/>
                          <w:sz w:val="24"/>
                          <w:szCs w:val="24"/>
                        </w:rPr>
                      </w:pPr>
                    </w:p>
                    <w:p w14:paraId="20CF1DEC" w14:textId="77777777" w:rsidR="003A45AE" w:rsidRDefault="003A45AE" w:rsidP="00301AE5">
                      <w:pPr>
                        <w:jc w:val="center"/>
                      </w:pPr>
                    </w:p>
                  </w:txbxContent>
                </v:textbox>
                <w10:wrap anchorx="margin"/>
              </v:shape>
            </w:pict>
          </mc:Fallback>
        </mc:AlternateContent>
      </w:r>
    </w:p>
    <w:p w14:paraId="02E3C7EA" w14:textId="77777777" w:rsidR="00301AE5" w:rsidRDefault="00301AE5" w:rsidP="00301AE5">
      <w:pPr>
        <w:spacing w:after="0" w:line="360" w:lineRule="auto"/>
        <w:jc w:val="center"/>
        <w:rPr>
          <w:rFonts w:ascii="Palatino Linotype" w:hAnsi="Palatino Linotype"/>
        </w:rPr>
      </w:pPr>
    </w:p>
    <w:p w14:paraId="77790CB5" w14:textId="77777777" w:rsidR="00301AE5" w:rsidRDefault="00301AE5" w:rsidP="00301AE5">
      <w:pPr>
        <w:spacing w:after="0" w:line="360" w:lineRule="auto"/>
        <w:rPr>
          <w:rFonts w:ascii="Palatino Linotype" w:hAnsi="Palatino Linotype"/>
          <w:b/>
        </w:rPr>
      </w:pPr>
    </w:p>
    <w:p w14:paraId="79E97E81" w14:textId="77777777" w:rsidR="00301AE5" w:rsidRDefault="00301AE5" w:rsidP="00301AE5">
      <w:pPr>
        <w:spacing w:after="0" w:line="360" w:lineRule="auto"/>
        <w:rPr>
          <w:rFonts w:ascii="Palatino Linotype" w:hAnsi="Palatino Linotype"/>
          <w:b/>
          <w:sz w:val="4"/>
        </w:rPr>
      </w:pPr>
    </w:p>
    <w:p w14:paraId="0DA70A49" w14:textId="77777777" w:rsidR="00301AE5" w:rsidRDefault="00301AE5" w:rsidP="00301AE5">
      <w:pPr>
        <w:spacing w:after="0" w:line="360" w:lineRule="auto"/>
        <w:rPr>
          <w:rFonts w:ascii="Palatino Linotype" w:hAnsi="Palatino Linotype"/>
          <w:b/>
          <w:sz w:val="16"/>
        </w:rPr>
      </w:pPr>
    </w:p>
    <w:p w14:paraId="5C4249E4" w14:textId="77777777" w:rsidR="00301AE5" w:rsidRDefault="00301AE5" w:rsidP="00301AE5">
      <w:pPr>
        <w:spacing w:after="0" w:line="360" w:lineRule="auto"/>
        <w:rPr>
          <w:rFonts w:ascii="Palatino Linotype" w:hAnsi="Palatino Linotype"/>
          <w:b/>
        </w:rPr>
      </w:pPr>
    </w:p>
    <w:p w14:paraId="76199295" w14:textId="77777777" w:rsidR="00301AE5" w:rsidRDefault="00301AE5" w:rsidP="00301AE5">
      <w:pPr>
        <w:spacing w:after="0" w:line="360" w:lineRule="auto"/>
        <w:rPr>
          <w:rFonts w:ascii="Palatino Linotype" w:hAnsi="Palatino Linotype"/>
          <w:b/>
        </w:rPr>
      </w:pPr>
    </w:p>
    <w:p w14:paraId="4E194767" w14:textId="77777777" w:rsidR="00301AE5" w:rsidRDefault="00301AE5" w:rsidP="00301AE5">
      <w:pPr>
        <w:spacing w:after="0" w:line="360" w:lineRule="auto"/>
        <w:rPr>
          <w:rFonts w:ascii="Palatino Linotype" w:hAnsi="Palatino Linotype"/>
          <w:b/>
        </w:rPr>
      </w:pPr>
    </w:p>
    <w:p w14:paraId="3AD51C33" w14:textId="77777777" w:rsidR="00301AE5" w:rsidRDefault="00301AE5" w:rsidP="00301AE5">
      <w:pPr>
        <w:spacing w:after="0" w:line="360" w:lineRule="auto"/>
        <w:rPr>
          <w:rFonts w:ascii="Palatino Linotype" w:hAnsi="Palatino Linotype"/>
          <w:b/>
        </w:rPr>
      </w:pPr>
    </w:p>
    <w:p w14:paraId="1CA7ABF1" w14:textId="77777777" w:rsidR="00301AE5" w:rsidRDefault="00301AE5" w:rsidP="00301AE5">
      <w:pPr>
        <w:spacing w:after="0" w:line="360" w:lineRule="auto"/>
        <w:rPr>
          <w:rFonts w:ascii="Palatino Linotype" w:hAnsi="Palatino Linotype"/>
          <w:b/>
        </w:rPr>
      </w:pPr>
    </w:p>
    <w:p w14:paraId="677C071A" w14:textId="77777777" w:rsidR="00301AE5" w:rsidRDefault="00301AE5" w:rsidP="00301AE5">
      <w:pPr>
        <w:spacing w:after="0" w:line="360" w:lineRule="auto"/>
        <w:rPr>
          <w:rFonts w:ascii="Palatino Linotype" w:hAnsi="Palatino Linotype"/>
          <w:b/>
        </w:rPr>
      </w:pPr>
    </w:p>
    <w:p w14:paraId="1C296663" w14:textId="77777777" w:rsidR="00301AE5" w:rsidRDefault="00301AE5" w:rsidP="00301AE5">
      <w:pPr>
        <w:spacing w:after="0" w:line="360" w:lineRule="auto"/>
        <w:rPr>
          <w:rFonts w:ascii="Palatino Linotype" w:hAnsi="Palatino Linotype"/>
          <w:b/>
        </w:rPr>
      </w:pPr>
    </w:p>
    <w:p w14:paraId="7B4993B1" w14:textId="77777777" w:rsidR="00301AE5" w:rsidRDefault="00301AE5" w:rsidP="00301AE5">
      <w:pPr>
        <w:spacing w:after="0" w:line="360" w:lineRule="auto"/>
        <w:rPr>
          <w:rFonts w:ascii="Palatino Linotype" w:hAnsi="Palatino Linotype"/>
          <w:b/>
          <w:sz w:val="12"/>
          <w:szCs w:val="18"/>
        </w:rPr>
      </w:pPr>
    </w:p>
    <w:p w14:paraId="50B3E230" w14:textId="77777777" w:rsidR="00301AE5" w:rsidRDefault="00301AE5" w:rsidP="00301AE5">
      <w:pPr>
        <w:spacing w:after="0" w:line="360" w:lineRule="auto"/>
        <w:rPr>
          <w:rFonts w:ascii="Palatino Linotype" w:hAnsi="Palatino Linotype"/>
          <w:b/>
          <w:sz w:val="18"/>
          <w:szCs w:val="18"/>
        </w:rPr>
      </w:pPr>
    </w:p>
    <w:p w14:paraId="1FF93311" w14:textId="77777777" w:rsidR="00301AE5" w:rsidRDefault="00301AE5" w:rsidP="00301AE5">
      <w:pPr>
        <w:spacing w:after="0" w:line="360" w:lineRule="auto"/>
        <w:rPr>
          <w:rFonts w:ascii="Palatino Linotype" w:hAnsi="Palatino Linotype"/>
          <w:b/>
          <w:sz w:val="18"/>
          <w:szCs w:val="18"/>
        </w:rPr>
      </w:pPr>
    </w:p>
    <w:p w14:paraId="3628CEAB" w14:textId="77777777" w:rsidR="00301AE5" w:rsidRDefault="00301AE5" w:rsidP="00301AE5">
      <w:pPr>
        <w:spacing w:after="0" w:line="360" w:lineRule="auto"/>
        <w:rPr>
          <w:rFonts w:ascii="Palatino Linotype" w:hAnsi="Palatino Linotype"/>
          <w:b/>
        </w:rPr>
      </w:pPr>
    </w:p>
    <w:p w14:paraId="568D5880" w14:textId="77777777" w:rsidR="00301AE5" w:rsidRDefault="00301AE5" w:rsidP="00301AE5">
      <w:pPr>
        <w:spacing w:after="0" w:line="360" w:lineRule="auto"/>
        <w:rPr>
          <w:rFonts w:ascii="Palatino Linotype" w:hAnsi="Palatino Linotype"/>
          <w:b/>
        </w:rPr>
      </w:pPr>
    </w:p>
    <w:p w14:paraId="0789134D" w14:textId="77777777" w:rsidR="00301AE5" w:rsidRDefault="00301AE5" w:rsidP="00301AE5">
      <w:pPr>
        <w:spacing w:after="0" w:line="360" w:lineRule="auto"/>
        <w:rPr>
          <w:rFonts w:ascii="Palatino Linotype" w:hAnsi="Palatino Linotype"/>
        </w:rPr>
      </w:pPr>
    </w:p>
    <w:p w14:paraId="30B61A8F" w14:textId="77777777" w:rsidR="00301AE5" w:rsidRDefault="00301AE5" w:rsidP="00301AE5">
      <w:pPr>
        <w:spacing w:after="0" w:line="360" w:lineRule="auto"/>
        <w:rPr>
          <w:rFonts w:ascii="Palatino Linotype" w:hAnsi="Palatino Linotype" w:cs="Arial"/>
          <w:szCs w:val="20"/>
        </w:rPr>
      </w:pPr>
    </w:p>
    <w:p w14:paraId="5525B285" w14:textId="77777777" w:rsidR="00301AE5" w:rsidRDefault="00301AE5" w:rsidP="00301AE5">
      <w:pPr>
        <w:spacing w:after="0" w:line="360" w:lineRule="auto"/>
        <w:rPr>
          <w:rFonts w:ascii="Palatino Linotype" w:hAnsi="Palatino Linotype" w:cs="Arial"/>
          <w:szCs w:val="20"/>
        </w:rPr>
      </w:pPr>
    </w:p>
    <w:p w14:paraId="223E789A" w14:textId="77777777" w:rsidR="00301AE5" w:rsidRDefault="00301AE5" w:rsidP="00301AE5">
      <w:pPr>
        <w:spacing w:after="0" w:line="360" w:lineRule="auto"/>
        <w:rPr>
          <w:rFonts w:ascii="Palatino Linotype" w:hAnsi="Palatino Linotype" w:cs="Arial"/>
          <w:szCs w:val="20"/>
        </w:rPr>
      </w:pPr>
    </w:p>
    <w:p w14:paraId="51A56F15" w14:textId="77777777" w:rsidR="00301AE5" w:rsidRDefault="00301AE5" w:rsidP="00301AE5">
      <w:pPr>
        <w:spacing w:after="0" w:line="360" w:lineRule="auto"/>
        <w:jc w:val="both"/>
        <w:rPr>
          <w:rFonts w:ascii="Palatino Linotype" w:hAnsi="Palatino Linotype" w:cs="Arial"/>
          <w:szCs w:val="20"/>
        </w:rPr>
      </w:pPr>
    </w:p>
    <w:p w14:paraId="0057EE6C" w14:textId="77777777" w:rsidR="002443DC" w:rsidRPr="00AD2A55" w:rsidRDefault="002443DC" w:rsidP="002443DC">
      <w:pPr>
        <w:spacing w:after="0" w:line="360" w:lineRule="auto"/>
        <w:jc w:val="both"/>
        <w:rPr>
          <w:rFonts w:ascii="Palatino Linotype" w:hAnsi="Palatino Linotype" w:cs="Arial"/>
          <w:sz w:val="24"/>
          <w:szCs w:val="24"/>
        </w:rPr>
      </w:pPr>
    </w:p>
    <w:p w14:paraId="7AE974C7" w14:textId="12215B4C" w:rsidR="004655A5" w:rsidRPr="00152075" w:rsidRDefault="004655A5" w:rsidP="002443DC">
      <w:pPr>
        <w:spacing w:after="0" w:line="360" w:lineRule="auto"/>
        <w:jc w:val="both"/>
        <w:rPr>
          <w:rFonts w:ascii="Palatino Linotype" w:hAnsi="Palatino Linotype" w:cs="Arial"/>
          <w:sz w:val="20"/>
          <w:szCs w:val="20"/>
        </w:rPr>
      </w:pPr>
    </w:p>
    <w:p w14:paraId="71FDB2A6" w14:textId="77777777" w:rsidR="00301AE5" w:rsidRDefault="00301AE5" w:rsidP="008B052B">
      <w:pPr>
        <w:spacing w:after="0" w:line="240" w:lineRule="auto"/>
        <w:jc w:val="both"/>
        <w:rPr>
          <w:rFonts w:ascii="Palatino Linotype" w:hAnsi="Palatino Linotype" w:cs="Arial"/>
          <w:sz w:val="20"/>
          <w:szCs w:val="20"/>
        </w:rPr>
      </w:pPr>
    </w:p>
    <w:p w14:paraId="2CBB748E" w14:textId="77777777" w:rsidR="00301AE5" w:rsidRDefault="00301AE5" w:rsidP="008B052B">
      <w:pPr>
        <w:spacing w:after="0" w:line="240" w:lineRule="auto"/>
        <w:jc w:val="both"/>
        <w:rPr>
          <w:rFonts w:ascii="Palatino Linotype" w:hAnsi="Palatino Linotype" w:cs="Arial"/>
          <w:sz w:val="20"/>
          <w:szCs w:val="20"/>
        </w:rPr>
      </w:pPr>
    </w:p>
    <w:p w14:paraId="3996FCD1" w14:textId="4BECD21F" w:rsidR="00BF3214" w:rsidRPr="00152075" w:rsidRDefault="00BF3214" w:rsidP="008B052B">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9624B5" w:rsidRPr="00152075">
        <w:rPr>
          <w:rFonts w:ascii="Palatino Linotype" w:hAnsi="Palatino Linotype" w:cs="Arial"/>
          <w:sz w:val="20"/>
          <w:szCs w:val="20"/>
        </w:rPr>
        <w:t xml:space="preserve">fecha </w:t>
      </w:r>
      <w:r w:rsidR="00301AE5">
        <w:rPr>
          <w:rFonts w:ascii="Palatino Linotype" w:hAnsi="Palatino Linotype" w:cs="Arial"/>
          <w:sz w:val="20"/>
          <w:szCs w:val="20"/>
        </w:rPr>
        <w:t>cinco de septiembre</w:t>
      </w:r>
      <w:r w:rsidR="00D10DD2" w:rsidRPr="00D10DD2">
        <w:rPr>
          <w:rFonts w:ascii="Palatino Linotype" w:hAnsi="Palatino Linotype" w:cs="Arial"/>
          <w:sz w:val="20"/>
          <w:szCs w:val="20"/>
        </w:rPr>
        <w:t xml:space="preserve"> </w:t>
      </w:r>
      <w:r w:rsidR="002D7DDB">
        <w:rPr>
          <w:rFonts w:ascii="Palatino Linotype" w:hAnsi="Palatino Linotype" w:cs="Arial"/>
          <w:sz w:val="20"/>
          <w:szCs w:val="20"/>
        </w:rPr>
        <w:t xml:space="preserve">de dos mil </w:t>
      </w:r>
      <w:r w:rsidR="00A91581">
        <w:rPr>
          <w:rFonts w:ascii="Palatino Linotype" w:hAnsi="Palatino Linotype" w:cs="Arial"/>
          <w:sz w:val="20"/>
          <w:szCs w:val="20"/>
        </w:rPr>
        <w:t>dieciocho</w:t>
      </w:r>
      <w:r w:rsidRPr="00152075">
        <w:rPr>
          <w:rFonts w:ascii="Palatino Linotype" w:hAnsi="Palatino Linotype" w:cs="Arial"/>
          <w:sz w:val="20"/>
          <w:szCs w:val="20"/>
        </w:rPr>
        <w:t xml:space="preserve">, emitida en el recurso de revisión </w:t>
      </w:r>
      <w:r w:rsidR="00493C1D">
        <w:rPr>
          <w:rFonts w:ascii="Palatino Linotype" w:hAnsi="Palatino Linotype" w:cs="Arial"/>
          <w:bCs/>
          <w:sz w:val="20"/>
          <w:szCs w:val="20"/>
          <w:lang w:eastAsia="es-MX"/>
        </w:rPr>
        <w:t>0</w:t>
      </w:r>
      <w:r w:rsidR="001C513F">
        <w:rPr>
          <w:rFonts w:ascii="Palatino Linotype" w:hAnsi="Palatino Linotype" w:cs="Arial"/>
          <w:bCs/>
          <w:sz w:val="20"/>
          <w:szCs w:val="20"/>
          <w:lang w:eastAsia="es-MX"/>
        </w:rPr>
        <w:t>2</w:t>
      </w:r>
      <w:r w:rsidR="004B0BA6">
        <w:rPr>
          <w:rFonts w:ascii="Palatino Linotype" w:hAnsi="Palatino Linotype" w:cs="Arial"/>
          <w:bCs/>
          <w:sz w:val="20"/>
          <w:szCs w:val="20"/>
          <w:lang w:eastAsia="es-MX"/>
        </w:rPr>
        <w:t>465</w:t>
      </w:r>
      <w:r w:rsidR="00BF4C87">
        <w:rPr>
          <w:rFonts w:ascii="Palatino Linotype" w:hAnsi="Palatino Linotype" w:cs="Arial"/>
          <w:bCs/>
          <w:sz w:val="20"/>
          <w:szCs w:val="20"/>
          <w:lang w:eastAsia="es-MX"/>
        </w:rPr>
        <w:t>/</w:t>
      </w:r>
      <w:r w:rsidR="000B2630" w:rsidRPr="00152075">
        <w:rPr>
          <w:rFonts w:ascii="Palatino Linotype" w:hAnsi="Palatino Linotype" w:cs="Arial"/>
          <w:bCs/>
          <w:sz w:val="20"/>
          <w:szCs w:val="20"/>
          <w:lang w:eastAsia="es-MX"/>
        </w:rPr>
        <w:t>INFOEM/IP/RR/201</w:t>
      </w:r>
      <w:r w:rsidR="002443DC">
        <w:rPr>
          <w:rFonts w:ascii="Palatino Linotype" w:hAnsi="Palatino Linotype" w:cs="Arial"/>
          <w:bCs/>
          <w:sz w:val="20"/>
          <w:szCs w:val="20"/>
          <w:lang w:eastAsia="es-MX"/>
        </w:rPr>
        <w:t>8</w:t>
      </w:r>
      <w:r w:rsidR="000F3505">
        <w:rPr>
          <w:rFonts w:ascii="Palatino Linotype" w:hAnsi="Palatino Linotype" w:cs="Arial"/>
          <w:sz w:val="20"/>
          <w:szCs w:val="20"/>
        </w:rPr>
        <w:t xml:space="preserve"> y </w:t>
      </w:r>
      <w:r w:rsidR="00954AF5">
        <w:rPr>
          <w:rFonts w:ascii="Palatino Linotype" w:hAnsi="Palatino Linotype" w:cs="Arial"/>
          <w:sz w:val="20"/>
          <w:szCs w:val="20"/>
        </w:rPr>
        <w:t>acumulado</w:t>
      </w:r>
      <w:r w:rsidR="002443DC">
        <w:rPr>
          <w:rFonts w:ascii="Palatino Linotype" w:hAnsi="Palatino Linotype" w:cs="Arial"/>
          <w:sz w:val="20"/>
          <w:szCs w:val="20"/>
        </w:rPr>
        <w:t>s</w:t>
      </w:r>
      <w:r w:rsidR="00954AF5">
        <w:rPr>
          <w:rFonts w:ascii="Palatino Linotype" w:hAnsi="Palatino Linotype" w:cs="Arial"/>
          <w:sz w:val="20"/>
          <w:szCs w:val="20"/>
        </w:rPr>
        <w:t>.</w:t>
      </w:r>
    </w:p>
    <w:p w14:paraId="706DB67D" w14:textId="77777777" w:rsidR="00C70171" w:rsidRPr="00721F45" w:rsidRDefault="00C75EA5" w:rsidP="008B052B">
      <w:pPr>
        <w:spacing w:after="0" w:line="240" w:lineRule="auto"/>
        <w:rPr>
          <w:rFonts w:ascii="Palatino Linotype" w:hAnsi="Palatino Linotype"/>
          <w:sz w:val="20"/>
          <w:szCs w:val="20"/>
        </w:rPr>
      </w:pPr>
      <w:r w:rsidRPr="00152075">
        <w:rPr>
          <w:rFonts w:ascii="Palatino Linotype" w:hAnsi="Palatino Linotype"/>
          <w:sz w:val="20"/>
          <w:szCs w:val="20"/>
        </w:rPr>
        <w:t>OSAM/</w:t>
      </w:r>
      <w:r w:rsidR="0078631E" w:rsidRPr="00152075">
        <w:rPr>
          <w:rFonts w:ascii="Palatino Linotype" w:hAnsi="Palatino Linotype"/>
          <w:sz w:val="20"/>
          <w:szCs w:val="20"/>
        </w:rPr>
        <w:t>MOC</w:t>
      </w:r>
    </w:p>
    <w:sectPr w:rsidR="00C70171" w:rsidRPr="00721F45" w:rsidSect="006E3E3B">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30C34" w14:textId="77777777" w:rsidR="007E2A91" w:rsidRDefault="007E2A91" w:rsidP="00BF3214">
      <w:pPr>
        <w:spacing w:after="0" w:line="240" w:lineRule="auto"/>
      </w:pPr>
      <w:r>
        <w:separator/>
      </w:r>
    </w:p>
  </w:endnote>
  <w:endnote w:type="continuationSeparator" w:id="0">
    <w:p w14:paraId="05BC7E5A" w14:textId="77777777" w:rsidR="007E2A91" w:rsidRDefault="007E2A91"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Content>
      <w:sdt>
        <w:sdtPr>
          <w:id w:val="-1769616900"/>
          <w:docPartObj>
            <w:docPartGallery w:val="Page Numbers (Top of Page)"/>
            <w:docPartUnique/>
          </w:docPartObj>
        </w:sdtPr>
        <w:sdtContent>
          <w:p w14:paraId="5A9CCC40" w14:textId="77777777" w:rsidR="003A45AE" w:rsidRPr="002D6DD8" w:rsidRDefault="003A45AE"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C61BB">
              <w:rPr>
                <w:rFonts w:ascii="Palatino Linotype" w:hAnsi="Palatino Linotype"/>
                <w:bCs/>
                <w:noProof/>
                <w:sz w:val="20"/>
              </w:rPr>
              <w:t>10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C61BB">
              <w:rPr>
                <w:rFonts w:ascii="Palatino Linotype" w:hAnsi="Palatino Linotype"/>
                <w:bCs/>
                <w:noProof/>
                <w:sz w:val="20"/>
              </w:rPr>
              <w:t>42</w:t>
            </w:r>
            <w:r>
              <w:rPr>
                <w:rFonts w:ascii="Palatino Linotype" w:hAnsi="Palatino Linotype"/>
                <w:bCs/>
                <w:noProof/>
                <w:sz w:val="20"/>
              </w:rPr>
              <w:fldChar w:fldCharType="end"/>
            </w:r>
          </w:p>
        </w:sdtContent>
      </w:sdt>
    </w:sdtContent>
  </w:sdt>
  <w:p w14:paraId="4C5498C7" w14:textId="77777777" w:rsidR="003A45AE" w:rsidRDefault="003A45A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2F0F5" w14:textId="77777777" w:rsidR="003A45AE" w:rsidRPr="000B69FA" w:rsidRDefault="003A45AE"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C61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EC61BB">
      <w:rPr>
        <w:rFonts w:ascii="Palatino Linotype" w:hAnsi="Palatino Linotype"/>
        <w:bCs/>
        <w:noProof/>
        <w:sz w:val="20"/>
      </w:rPr>
      <w:t>42</w:t>
    </w:r>
    <w:r>
      <w:rPr>
        <w:rFonts w:ascii="Palatino Linotype" w:hAnsi="Palatino Linotype"/>
        <w:bCs/>
        <w:noProof/>
        <w:sz w:val="20"/>
      </w:rPr>
      <w:fldChar w:fldCharType="end"/>
    </w:r>
  </w:p>
  <w:p w14:paraId="0522CA10" w14:textId="77777777" w:rsidR="003A45AE" w:rsidRDefault="003A45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3BE49" w14:textId="77777777" w:rsidR="007E2A91" w:rsidRDefault="007E2A91" w:rsidP="00BF3214">
      <w:pPr>
        <w:spacing w:after="0" w:line="240" w:lineRule="auto"/>
      </w:pPr>
      <w:r>
        <w:separator/>
      </w:r>
    </w:p>
  </w:footnote>
  <w:footnote w:type="continuationSeparator" w:id="0">
    <w:p w14:paraId="511301A7" w14:textId="77777777" w:rsidR="007E2A91" w:rsidRDefault="007E2A91" w:rsidP="00BF3214">
      <w:pPr>
        <w:spacing w:after="0" w:line="240" w:lineRule="auto"/>
      </w:pPr>
      <w:r>
        <w:continuationSeparator/>
      </w:r>
    </w:p>
  </w:footnote>
  <w:footnote w:id="1">
    <w:p w14:paraId="02B5CCEA" w14:textId="77777777" w:rsidR="003A45AE" w:rsidRPr="00911081" w:rsidRDefault="003A45AE" w:rsidP="004B0BA6">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382D699" w14:textId="77777777" w:rsidR="003A45AE" w:rsidRPr="00911081" w:rsidRDefault="003A45AE" w:rsidP="004B0BA6">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3A45AE" w14:paraId="0FAB5BE7" w14:textId="77777777" w:rsidTr="00380B6F">
      <w:trPr>
        <w:trHeight w:val="227"/>
      </w:trPr>
      <w:tc>
        <w:tcPr>
          <w:tcW w:w="5104" w:type="dxa"/>
          <w:hideMark/>
        </w:tcPr>
        <w:p w14:paraId="6CA956E8" w14:textId="77777777" w:rsidR="003A45AE" w:rsidRDefault="003A45AE" w:rsidP="0082293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3777F2D3" w14:textId="396F9F88" w:rsidR="003A45AE" w:rsidRDefault="003A45AE" w:rsidP="0082293F">
          <w:pPr>
            <w:spacing w:after="120" w:line="256" w:lineRule="auto"/>
            <w:ind w:left="-486" w:right="214"/>
            <w:jc w:val="right"/>
            <w:rPr>
              <w:rFonts w:ascii="Palatino Linotype" w:hAnsi="Palatino Linotype" w:cs="Arial"/>
              <w:szCs w:val="20"/>
            </w:rPr>
          </w:pPr>
          <w:r w:rsidRPr="00252BFE">
            <w:rPr>
              <w:rFonts w:ascii="Palatino Linotype" w:hAnsi="Palatino Linotype" w:cs="Arial"/>
              <w:bCs/>
              <w:lang w:eastAsia="es-MX"/>
            </w:rPr>
            <w:t>0</w:t>
          </w:r>
          <w:r>
            <w:rPr>
              <w:rFonts w:ascii="Palatino Linotype" w:hAnsi="Palatino Linotype" w:cs="Arial"/>
              <w:bCs/>
              <w:lang w:eastAsia="es-MX"/>
            </w:rPr>
            <w:t>2465</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3A45AE" w14:paraId="7D170637" w14:textId="77777777" w:rsidTr="00380B6F">
      <w:trPr>
        <w:trHeight w:val="242"/>
      </w:trPr>
      <w:tc>
        <w:tcPr>
          <w:tcW w:w="5104" w:type="dxa"/>
          <w:hideMark/>
        </w:tcPr>
        <w:p w14:paraId="3BF158D4" w14:textId="77777777" w:rsidR="003A45AE" w:rsidRDefault="003A45AE" w:rsidP="0082293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34E9816D" w14:textId="06451052" w:rsidR="003A45AE" w:rsidRDefault="003A45AE" w:rsidP="0082293F">
          <w:pPr>
            <w:spacing w:after="120" w:line="256" w:lineRule="auto"/>
            <w:ind w:left="-486" w:right="214" w:firstLine="284"/>
            <w:jc w:val="right"/>
            <w:rPr>
              <w:rFonts w:ascii="Palatino Linotype" w:hAnsi="Palatino Linotype" w:cs="Arial"/>
              <w:szCs w:val="20"/>
            </w:rPr>
          </w:pPr>
          <w:r>
            <w:rPr>
              <w:rFonts w:ascii="Palatino Linotype" w:hAnsi="Palatino Linotype" w:cs="Arial"/>
            </w:rPr>
            <w:t>Universidad Politécnica del Valle de Toluca</w:t>
          </w:r>
        </w:p>
      </w:tc>
    </w:tr>
    <w:tr w:rsidR="003A45AE" w14:paraId="37ECD8E8" w14:textId="77777777" w:rsidTr="00380B6F">
      <w:trPr>
        <w:trHeight w:val="342"/>
      </w:trPr>
      <w:tc>
        <w:tcPr>
          <w:tcW w:w="5104" w:type="dxa"/>
          <w:hideMark/>
        </w:tcPr>
        <w:p w14:paraId="77566117" w14:textId="77777777" w:rsidR="003A45AE" w:rsidRDefault="003A45AE"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hideMark/>
        </w:tcPr>
        <w:p w14:paraId="47D7ABF6" w14:textId="77777777" w:rsidR="003A45AE" w:rsidRDefault="003A45AE"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55FC18C" w14:textId="77777777" w:rsidR="003A45AE" w:rsidRDefault="003A45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104"/>
      <w:gridCol w:w="4961"/>
    </w:tblGrid>
    <w:tr w:rsidR="003A45AE" w14:paraId="5682FD0A" w14:textId="77777777" w:rsidTr="003964FE">
      <w:trPr>
        <w:trHeight w:val="567"/>
      </w:trPr>
      <w:tc>
        <w:tcPr>
          <w:tcW w:w="5104" w:type="dxa"/>
          <w:hideMark/>
        </w:tcPr>
        <w:p w14:paraId="1A72D5E1" w14:textId="77777777" w:rsidR="003A45AE" w:rsidRPr="00252BFE" w:rsidRDefault="003A45AE"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Recurso de Revisión N°:</w:t>
          </w:r>
        </w:p>
      </w:tc>
      <w:tc>
        <w:tcPr>
          <w:tcW w:w="4961" w:type="dxa"/>
          <w:hideMark/>
        </w:tcPr>
        <w:p w14:paraId="4283D4AE" w14:textId="39D15308" w:rsidR="003A45AE" w:rsidRPr="00252BFE" w:rsidRDefault="003A45AE" w:rsidP="0082293F">
          <w:pPr>
            <w:spacing w:before="120" w:after="120" w:line="240" w:lineRule="auto"/>
            <w:ind w:left="-486" w:right="214"/>
            <w:jc w:val="right"/>
            <w:rPr>
              <w:rFonts w:ascii="Palatino Linotype" w:hAnsi="Palatino Linotype" w:cs="Arial"/>
            </w:rPr>
          </w:pPr>
          <w:r w:rsidRPr="00252BFE">
            <w:rPr>
              <w:rFonts w:ascii="Palatino Linotype" w:hAnsi="Palatino Linotype" w:cs="Arial"/>
              <w:bCs/>
              <w:lang w:eastAsia="es-MX"/>
            </w:rPr>
            <w:t>0</w:t>
          </w:r>
          <w:r>
            <w:rPr>
              <w:rFonts w:ascii="Palatino Linotype" w:hAnsi="Palatino Linotype" w:cs="Arial"/>
              <w:bCs/>
              <w:lang w:eastAsia="es-MX"/>
            </w:rPr>
            <w:t>2465</w:t>
          </w:r>
          <w:r w:rsidRPr="00252BFE">
            <w:rPr>
              <w:rFonts w:ascii="Palatino Linotype" w:hAnsi="Palatino Linotype" w:cs="Arial"/>
              <w:bCs/>
              <w:lang w:eastAsia="es-MX"/>
            </w:rPr>
            <w:t>/INFOEM/IP/RR/201</w:t>
          </w:r>
          <w:r>
            <w:rPr>
              <w:rFonts w:ascii="Palatino Linotype" w:hAnsi="Palatino Linotype" w:cs="Arial"/>
              <w:bCs/>
              <w:lang w:eastAsia="es-MX"/>
            </w:rPr>
            <w:t>8 y acumulados</w:t>
          </w:r>
        </w:p>
      </w:tc>
    </w:tr>
    <w:tr w:rsidR="003A45AE" w14:paraId="2C773960" w14:textId="77777777" w:rsidTr="003964FE">
      <w:trPr>
        <w:trHeight w:val="242"/>
      </w:trPr>
      <w:tc>
        <w:tcPr>
          <w:tcW w:w="5104" w:type="dxa"/>
          <w:hideMark/>
        </w:tcPr>
        <w:p w14:paraId="7A323CB3" w14:textId="77777777" w:rsidR="003A45AE" w:rsidRPr="00252BFE" w:rsidRDefault="003A45AE" w:rsidP="00380B6F">
          <w:pPr>
            <w:spacing w:before="120" w:after="120" w:line="240" w:lineRule="auto"/>
            <w:ind w:right="204"/>
            <w:jc w:val="right"/>
            <w:rPr>
              <w:rFonts w:ascii="Palatino Linotype" w:hAnsi="Palatino Linotype" w:cs="Arial"/>
              <w:b/>
            </w:rPr>
          </w:pPr>
          <w:r w:rsidRPr="00252BFE">
            <w:rPr>
              <w:rFonts w:ascii="Palatino Linotype" w:hAnsi="Palatino Linotype" w:cs="Arial"/>
              <w:b/>
            </w:rPr>
            <w:t>Sujeto Obligado:</w:t>
          </w:r>
        </w:p>
      </w:tc>
      <w:tc>
        <w:tcPr>
          <w:tcW w:w="4961" w:type="dxa"/>
          <w:hideMark/>
        </w:tcPr>
        <w:p w14:paraId="744F9796" w14:textId="55EE393E" w:rsidR="003A45AE" w:rsidRPr="00252BFE" w:rsidRDefault="003A45AE" w:rsidP="0082293F">
          <w:pPr>
            <w:spacing w:before="120" w:after="120" w:line="240" w:lineRule="auto"/>
            <w:ind w:left="-486" w:right="214" w:firstLine="284"/>
            <w:jc w:val="right"/>
            <w:rPr>
              <w:rFonts w:ascii="Palatino Linotype" w:hAnsi="Palatino Linotype" w:cs="Arial"/>
            </w:rPr>
          </w:pPr>
          <w:r>
            <w:rPr>
              <w:rFonts w:ascii="Palatino Linotype" w:hAnsi="Palatino Linotype" w:cs="Arial"/>
            </w:rPr>
            <w:t>Universidad Politécnica del Valle de Toluca</w:t>
          </w:r>
        </w:p>
      </w:tc>
    </w:tr>
    <w:tr w:rsidR="003A45AE" w14:paraId="78C2F552" w14:textId="77777777" w:rsidTr="003964FE">
      <w:trPr>
        <w:trHeight w:val="342"/>
      </w:trPr>
      <w:tc>
        <w:tcPr>
          <w:tcW w:w="5104" w:type="dxa"/>
        </w:tcPr>
        <w:p w14:paraId="74E0D04B" w14:textId="68CE2A08" w:rsidR="003A45AE" w:rsidRPr="00252BFE" w:rsidRDefault="003A45AE" w:rsidP="00F3135C">
          <w:pPr>
            <w:tabs>
              <w:tab w:val="left" w:pos="4892"/>
            </w:tabs>
            <w:spacing w:before="120" w:after="120" w:line="240" w:lineRule="auto"/>
            <w:ind w:right="204"/>
            <w:jc w:val="right"/>
            <w:rPr>
              <w:rFonts w:ascii="Palatino Linotype" w:hAnsi="Palatino Linotype" w:cs="Arial"/>
              <w:b/>
            </w:rPr>
          </w:pPr>
          <w:r>
            <w:rPr>
              <w:rFonts w:ascii="Palatino Linotype" w:hAnsi="Palatino Linotype" w:cs="Arial"/>
              <w:b/>
              <w:szCs w:val="20"/>
            </w:rPr>
            <w:t>Recurrente:</w:t>
          </w:r>
        </w:p>
      </w:tc>
      <w:tc>
        <w:tcPr>
          <w:tcW w:w="4961" w:type="dxa"/>
        </w:tcPr>
        <w:p w14:paraId="6FA3C4D4" w14:textId="0038EA65" w:rsidR="003A45AE" w:rsidRPr="00252BFE" w:rsidRDefault="003A45AE" w:rsidP="003964FE">
          <w:pPr>
            <w:spacing w:before="120" w:after="120" w:line="240" w:lineRule="auto"/>
            <w:ind w:left="-486" w:right="214" w:firstLine="567"/>
            <w:jc w:val="right"/>
            <w:rPr>
              <w:rFonts w:ascii="Palatino Linotype" w:hAnsi="Palatino Linotype" w:cs="Arial"/>
            </w:rPr>
          </w:pPr>
          <w:r>
            <w:rPr>
              <w:rFonts w:ascii="Palatino Linotype" w:hAnsi="Palatino Linotype" w:cs="Arial"/>
              <w:szCs w:val="20"/>
            </w:rPr>
            <w:t>XXXXXXXXXXXXXXXXXX</w:t>
          </w:r>
        </w:p>
      </w:tc>
    </w:tr>
    <w:tr w:rsidR="003A45AE" w14:paraId="226FFA95" w14:textId="77777777" w:rsidTr="003964FE">
      <w:trPr>
        <w:trHeight w:val="342"/>
      </w:trPr>
      <w:tc>
        <w:tcPr>
          <w:tcW w:w="5104" w:type="dxa"/>
        </w:tcPr>
        <w:p w14:paraId="442635E0" w14:textId="68B90734" w:rsidR="003A45AE" w:rsidRDefault="003A45AE" w:rsidP="003964FE">
          <w:pPr>
            <w:tabs>
              <w:tab w:val="left" w:pos="4892"/>
            </w:tabs>
            <w:spacing w:before="120"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14:paraId="08EDB61C" w14:textId="1D564A42" w:rsidR="003A45AE" w:rsidRDefault="003A45AE" w:rsidP="003964FE">
          <w:pPr>
            <w:spacing w:before="120"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5AE4852" w14:textId="77777777" w:rsidR="003A45AE" w:rsidRDefault="003A45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94B8D"/>
    <w:multiLevelType w:val="hybridMultilevel"/>
    <w:tmpl w:val="2EE223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1C339C"/>
    <w:multiLevelType w:val="hybridMultilevel"/>
    <w:tmpl w:val="445840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451A7"/>
    <w:multiLevelType w:val="hybridMultilevel"/>
    <w:tmpl w:val="7C0425AE"/>
    <w:lvl w:ilvl="0" w:tplc="080A0013">
      <w:start w:val="1"/>
      <w:numFmt w:val="upperRoman"/>
      <w:lvlText w:val="%1."/>
      <w:lvlJc w:val="righ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 w15:restartNumberingAfterBreak="0">
    <w:nsid w:val="0A411D79"/>
    <w:multiLevelType w:val="hybridMultilevel"/>
    <w:tmpl w:val="E6AA9C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4E27EC"/>
    <w:multiLevelType w:val="hybridMultilevel"/>
    <w:tmpl w:val="322888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601AA5"/>
    <w:multiLevelType w:val="hybridMultilevel"/>
    <w:tmpl w:val="BCEEB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6574A4"/>
    <w:multiLevelType w:val="hybridMultilevel"/>
    <w:tmpl w:val="F070BE96"/>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7" w15:restartNumberingAfterBreak="0">
    <w:nsid w:val="135E43FC"/>
    <w:multiLevelType w:val="hybridMultilevel"/>
    <w:tmpl w:val="B69AE38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86D46BE"/>
    <w:multiLevelType w:val="hybridMultilevel"/>
    <w:tmpl w:val="5324E9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A2A00C5"/>
    <w:multiLevelType w:val="hybridMultilevel"/>
    <w:tmpl w:val="708669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111A16"/>
    <w:multiLevelType w:val="hybridMultilevel"/>
    <w:tmpl w:val="9120104E"/>
    <w:lvl w:ilvl="0" w:tplc="C75241EA">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E387145"/>
    <w:multiLevelType w:val="hybridMultilevel"/>
    <w:tmpl w:val="84DED3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703C35"/>
    <w:multiLevelType w:val="hybridMultilevel"/>
    <w:tmpl w:val="DE3C44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5E87EE7"/>
    <w:multiLevelType w:val="hybridMultilevel"/>
    <w:tmpl w:val="966AE312"/>
    <w:lvl w:ilvl="0" w:tplc="D7767138">
      <w:start w:val="1"/>
      <w:numFmt w:val="decimal"/>
      <w:lvlText w:val="%1."/>
      <w:lvlJc w:val="left"/>
      <w:pPr>
        <w:ind w:left="644"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7B7799"/>
    <w:multiLevelType w:val="hybridMultilevel"/>
    <w:tmpl w:val="032C02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381D93"/>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4666F99"/>
    <w:multiLevelType w:val="hybridMultilevel"/>
    <w:tmpl w:val="9D9A90C6"/>
    <w:lvl w:ilvl="0" w:tplc="4D004F0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FC0FD8"/>
    <w:multiLevelType w:val="hybridMultilevel"/>
    <w:tmpl w:val="0DDA9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0810C2"/>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15:restartNumberingAfterBreak="0">
    <w:nsid w:val="3B00374B"/>
    <w:multiLevelType w:val="multilevel"/>
    <w:tmpl w:val="D570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1C0931"/>
    <w:multiLevelType w:val="hybridMultilevel"/>
    <w:tmpl w:val="4470DC0A"/>
    <w:lvl w:ilvl="0" w:tplc="7C4E51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0541EE"/>
    <w:multiLevelType w:val="hybridMultilevel"/>
    <w:tmpl w:val="2FAAF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40EB9"/>
    <w:multiLevelType w:val="hybridMultilevel"/>
    <w:tmpl w:val="0D5E55B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C00202"/>
    <w:multiLevelType w:val="hybridMultilevel"/>
    <w:tmpl w:val="C60095B0"/>
    <w:lvl w:ilvl="0" w:tplc="13DAD25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4C4528"/>
    <w:multiLevelType w:val="hybridMultilevel"/>
    <w:tmpl w:val="9EE42E98"/>
    <w:lvl w:ilvl="0" w:tplc="080A0017">
      <w:start w:val="1"/>
      <w:numFmt w:val="lowerLetter"/>
      <w:lvlText w:val="%1)"/>
      <w:lvlJc w:val="left"/>
      <w:pPr>
        <w:ind w:left="1425" w:hanging="360"/>
      </w:p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7" w15:restartNumberingAfterBreak="0">
    <w:nsid w:val="527355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AE5C01"/>
    <w:multiLevelType w:val="hybridMultilevel"/>
    <w:tmpl w:val="AA981F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E170D7"/>
    <w:multiLevelType w:val="hybridMultilevel"/>
    <w:tmpl w:val="774E6D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62F0C0D"/>
    <w:multiLevelType w:val="hybridMultilevel"/>
    <w:tmpl w:val="08D8ADB8"/>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1" w15:restartNumberingAfterBreak="0">
    <w:nsid w:val="62D673DE"/>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2C6B48"/>
    <w:multiLevelType w:val="hybridMultilevel"/>
    <w:tmpl w:val="ECBEB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B2E073E"/>
    <w:multiLevelType w:val="hybridMultilevel"/>
    <w:tmpl w:val="148EE5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693B2A"/>
    <w:multiLevelType w:val="hybridMultilevel"/>
    <w:tmpl w:val="05BA1F3C"/>
    <w:lvl w:ilvl="0" w:tplc="78A847C0">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6C6F2E35"/>
    <w:multiLevelType w:val="hybridMultilevel"/>
    <w:tmpl w:val="96EEA4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875C07"/>
    <w:multiLevelType w:val="hybridMultilevel"/>
    <w:tmpl w:val="4B30036E"/>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70497177"/>
    <w:multiLevelType w:val="hybridMultilevel"/>
    <w:tmpl w:val="6AB2C7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DC029F"/>
    <w:multiLevelType w:val="hybridMultilevel"/>
    <w:tmpl w:val="780E346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713C63BF"/>
    <w:multiLevelType w:val="hybridMultilevel"/>
    <w:tmpl w:val="1D605A14"/>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0" w15:restartNumberingAfterBreak="0">
    <w:nsid w:val="723706EB"/>
    <w:multiLevelType w:val="hybridMultilevel"/>
    <w:tmpl w:val="370E7F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047E7C"/>
    <w:multiLevelType w:val="hybridMultilevel"/>
    <w:tmpl w:val="A22CDA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095DC5"/>
    <w:multiLevelType w:val="hybridMultilevel"/>
    <w:tmpl w:val="03A2AF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1C4EFC"/>
    <w:multiLevelType w:val="hybridMultilevel"/>
    <w:tmpl w:val="099864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612985"/>
    <w:multiLevelType w:val="hybridMultilevel"/>
    <w:tmpl w:val="38C2B256"/>
    <w:lvl w:ilvl="0" w:tplc="080A0013">
      <w:start w:val="1"/>
      <w:numFmt w:val="upperRoman"/>
      <w:lvlText w:val="%1."/>
      <w:lvlJc w:val="righ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num w:numId="1">
    <w:abstractNumId w:val="42"/>
  </w:num>
  <w:num w:numId="2">
    <w:abstractNumId w:val="21"/>
  </w:num>
  <w:num w:numId="3">
    <w:abstractNumId w:val="4"/>
  </w:num>
  <w:num w:numId="4">
    <w:abstractNumId w:val="8"/>
  </w:num>
  <w:num w:numId="5">
    <w:abstractNumId w:val="25"/>
  </w:num>
  <w:num w:numId="6">
    <w:abstractNumId w:val="32"/>
  </w:num>
  <w:num w:numId="7">
    <w:abstractNumId w:val="15"/>
  </w:num>
  <w:num w:numId="8">
    <w:abstractNumId w:val="34"/>
  </w:num>
  <w:num w:numId="9">
    <w:abstractNumId w:val="29"/>
  </w:num>
  <w:num w:numId="10">
    <w:abstractNumId w:val="26"/>
  </w:num>
  <w:num w:numId="11">
    <w:abstractNumId w:val="12"/>
  </w:num>
  <w:num w:numId="12">
    <w:abstractNumId w:val="19"/>
  </w:num>
  <w:num w:numId="13">
    <w:abstractNumId w:val="5"/>
  </w:num>
  <w:num w:numId="14">
    <w:abstractNumId w:val="6"/>
  </w:num>
  <w:num w:numId="15">
    <w:abstractNumId w:val="43"/>
  </w:num>
  <w:num w:numId="16">
    <w:abstractNumId w:val="28"/>
  </w:num>
  <w:num w:numId="17">
    <w:abstractNumId w:val="20"/>
  </w:num>
  <w:num w:numId="18">
    <w:abstractNumId w:val="39"/>
  </w:num>
  <w:num w:numId="19">
    <w:abstractNumId w:val="16"/>
  </w:num>
  <w:num w:numId="20">
    <w:abstractNumId w:val="1"/>
  </w:num>
  <w:num w:numId="21">
    <w:abstractNumId w:val="2"/>
  </w:num>
  <w:num w:numId="22">
    <w:abstractNumId w:val="30"/>
  </w:num>
  <w:num w:numId="23">
    <w:abstractNumId w:val="44"/>
  </w:num>
  <w:num w:numId="24">
    <w:abstractNumId w:val="14"/>
  </w:num>
  <w:num w:numId="25">
    <w:abstractNumId w:val="7"/>
  </w:num>
  <w:num w:numId="26">
    <w:abstractNumId w:val="9"/>
  </w:num>
  <w:num w:numId="27">
    <w:abstractNumId w:val="35"/>
  </w:num>
  <w:num w:numId="28">
    <w:abstractNumId w:val="31"/>
  </w:num>
  <w:num w:numId="29">
    <w:abstractNumId w:val="22"/>
  </w:num>
  <w:num w:numId="30">
    <w:abstractNumId w:val="17"/>
  </w:num>
  <w:num w:numId="31">
    <w:abstractNumId w:val="27"/>
  </w:num>
  <w:num w:numId="32">
    <w:abstractNumId w:val="13"/>
  </w:num>
  <w:num w:numId="33">
    <w:abstractNumId w:val="41"/>
  </w:num>
  <w:num w:numId="34">
    <w:abstractNumId w:val="18"/>
  </w:num>
  <w:num w:numId="35">
    <w:abstractNumId w:val="0"/>
  </w:num>
  <w:num w:numId="36">
    <w:abstractNumId w:val="23"/>
  </w:num>
  <w:num w:numId="37">
    <w:abstractNumId w:val="38"/>
  </w:num>
  <w:num w:numId="38">
    <w:abstractNumId w:val="36"/>
  </w:num>
  <w:num w:numId="39">
    <w:abstractNumId w:val="10"/>
  </w:num>
  <w:num w:numId="40">
    <w:abstractNumId w:val="37"/>
  </w:num>
  <w:num w:numId="41">
    <w:abstractNumId w:val="33"/>
  </w:num>
  <w:num w:numId="42">
    <w:abstractNumId w:val="11"/>
  </w:num>
  <w:num w:numId="43">
    <w:abstractNumId w:val="40"/>
  </w:num>
  <w:num w:numId="44">
    <w:abstractNumId w:val="3"/>
  </w:num>
  <w:num w:numId="45">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D58"/>
    <w:rsid w:val="00002B0C"/>
    <w:rsid w:val="000035B9"/>
    <w:rsid w:val="000046FB"/>
    <w:rsid w:val="00004A92"/>
    <w:rsid w:val="00007BBB"/>
    <w:rsid w:val="000104F7"/>
    <w:rsid w:val="000108DB"/>
    <w:rsid w:val="00010B26"/>
    <w:rsid w:val="00010E31"/>
    <w:rsid w:val="000122C9"/>
    <w:rsid w:val="000122EA"/>
    <w:rsid w:val="000127D5"/>
    <w:rsid w:val="00014D5E"/>
    <w:rsid w:val="00015AEF"/>
    <w:rsid w:val="000167A9"/>
    <w:rsid w:val="00016E9D"/>
    <w:rsid w:val="0001725E"/>
    <w:rsid w:val="00017353"/>
    <w:rsid w:val="00020444"/>
    <w:rsid w:val="000205EA"/>
    <w:rsid w:val="00020691"/>
    <w:rsid w:val="00020C59"/>
    <w:rsid w:val="00020C68"/>
    <w:rsid w:val="000229C8"/>
    <w:rsid w:val="00022CB4"/>
    <w:rsid w:val="00023CE4"/>
    <w:rsid w:val="00023DA2"/>
    <w:rsid w:val="000241E1"/>
    <w:rsid w:val="0002487C"/>
    <w:rsid w:val="00025104"/>
    <w:rsid w:val="00026722"/>
    <w:rsid w:val="00026F87"/>
    <w:rsid w:val="0002762D"/>
    <w:rsid w:val="000303A7"/>
    <w:rsid w:val="0003070B"/>
    <w:rsid w:val="00031A78"/>
    <w:rsid w:val="00031DF7"/>
    <w:rsid w:val="00032026"/>
    <w:rsid w:val="000326F0"/>
    <w:rsid w:val="000328CC"/>
    <w:rsid w:val="00033E1A"/>
    <w:rsid w:val="00033FCA"/>
    <w:rsid w:val="00034C71"/>
    <w:rsid w:val="000352E4"/>
    <w:rsid w:val="0003595B"/>
    <w:rsid w:val="000360FD"/>
    <w:rsid w:val="00036918"/>
    <w:rsid w:val="00036C67"/>
    <w:rsid w:val="000374B7"/>
    <w:rsid w:val="000405AA"/>
    <w:rsid w:val="00040D11"/>
    <w:rsid w:val="00041E5F"/>
    <w:rsid w:val="000426E9"/>
    <w:rsid w:val="00042DD3"/>
    <w:rsid w:val="000434BD"/>
    <w:rsid w:val="00043A0D"/>
    <w:rsid w:val="00044369"/>
    <w:rsid w:val="00044D45"/>
    <w:rsid w:val="00044D7C"/>
    <w:rsid w:val="00044EB7"/>
    <w:rsid w:val="00044F89"/>
    <w:rsid w:val="00046870"/>
    <w:rsid w:val="00047695"/>
    <w:rsid w:val="000503E1"/>
    <w:rsid w:val="00051F71"/>
    <w:rsid w:val="00052B88"/>
    <w:rsid w:val="000531A9"/>
    <w:rsid w:val="00053D00"/>
    <w:rsid w:val="00054FB4"/>
    <w:rsid w:val="00055149"/>
    <w:rsid w:val="0005520E"/>
    <w:rsid w:val="00055698"/>
    <w:rsid w:val="0005692C"/>
    <w:rsid w:val="00056CCF"/>
    <w:rsid w:val="00056D89"/>
    <w:rsid w:val="00060A2A"/>
    <w:rsid w:val="00061049"/>
    <w:rsid w:val="00062E9A"/>
    <w:rsid w:val="0006317A"/>
    <w:rsid w:val="00063273"/>
    <w:rsid w:val="00063662"/>
    <w:rsid w:val="00063CEB"/>
    <w:rsid w:val="00064430"/>
    <w:rsid w:val="000648A8"/>
    <w:rsid w:val="00064EB2"/>
    <w:rsid w:val="000664A5"/>
    <w:rsid w:val="000664E7"/>
    <w:rsid w:val="0006794C"/>
    <w:rsid w:val="00071A92"/>
    <w:rsid w:val="00072234"/>
    <w:rsid w:val="00072524"/>
    <w:rsid w:val="000725F9"/>
    <w:rsid w:val="00073311"/>
    <w:rsid w:val="00074AE6"/>
    <w:rsid w:val="00074D18"/>
    <w:rsid w:val="00075072"/>
    <w:rsid w:val="00075536"/>
    <w:rsid w:val="0007589C"/>
    <w:rsid w:val="000759BA"/>
    <w:rsid w:val="000764BF"/>
    <w:rsid w:val="0008000B"/>
    <w:rsid w:val="00080599"/>
    <w:rsid w:val="0008117C"/>
    <w:rsid w:val="00081DAC"/>
    <w:rsid w:val="00083D2E"/>
    <w:rsid w:val="00084686"/>
    <w:rsid w:val="000848AC"/>
    <w:rsid w:val="00086007"/>
    <w:rsid w:val="000871AC"/>
    <w:rsid w:val="00087E89"/>
    <w:rsid w:val="00087F16"/>
    <w:rsid w:val="00090293"/>
    <w:rsid w:val="00090582"/>
    <w:rsid w:val="0009144C"/>
    <w:rsid w:val="00091652"/>
    <w:rsid w:val="00092038"/>
    <w:rsid w:val="00092595"/>
    <w:rsid w:val="0009276D"/>
    <w:rsid w:val="000927BF"/>
    <w:rsid w:val="00092CCB"/>
    <w:rsid w:val="00093851"/>
    <w:rsid w:val="00094043"/>
    <w:rsid w:val="00094201"/>
    <w:rsid w:val="00094F79"/>
    <w:rsid w:val="0009550F"/>
    <w:rsid w:val="00096A12"/>
    <w:rsid w:val="00097485"/>
    <w:rsid w:val="00097CA0"/>
    <w:rsid w:val="000A0432"/>
    <w:rsid w:val="000A0CAE"/>
    <w:rsid w:val="000A0EAE"/>
    <w:rsid w:val="000A1C06"/>
    <w:rsid w:val="000A1E35"/>
    <w:rsid w:val="000A2584"/>
    <w:rsid w:val="000A2763"/>
    <w:rsid w:val="000A3953"/>
    <w:rsid w:val="000A3CB4"/>
    <w:rsid w:val="000A3F7C"/>
    <w:rsid w:val="000A4444"/>
    <w:rsid w:val="000A4495"/>
    <w:rsid w:val="000A4623"/>
    <w:rsid w:val="000A4EF0"/>
    <w:rsid w:val="000A5B28"/>
    <w:rsid w:val="000A6038"/>
    <w:rsid w:val="000A6F26"/>
    <w:rsid w:val="000B0794"/>
    <w:rsid w:val="000B0A30"/>
    <w:rsid w:val="000B0B1A"/>
    <w:rsid w:val="000B19C7"/>
    <w:rsid w:val="000B249F"/>
    <w:rsid w:val="000B2630"/>
    <w:rsid w:val="000B2F5E"/>
    <w:rsid w:val="000B32DE"/>
    <w:rsid w:val="000B3967"/>
    <w:rsid w:val="000B6014"/>
    <w:rsid w:val="000B6CFA"/>
    <w:rsid w:val="000C0753"/>
    <w:rsid w:val="000C226A"/>
    <w:rsid w:val="000C4867"/>
    <w:rsid w:val="000C6549"/>
    <w:rsid w:val="000D0575"/>
    <w:rsid w:val="000D170F"/>
    <w:rsid w:val="000D172D"/>
    <w:rsid w:val="000D2D00"/>
    <w:rsid w:val="000D2DCA"/>
    <w:rsid w:val="000D3FB5"/>
    <w:rsid w:val="000D419B"/>
    <w:rsid w:val="000D505C"/>
    <w:rsid w:val="000D69BA"/>
    <w:rsid w:val="000D79B2"/>
    <w:rsid w:val="000D7E22"/>
    <w:rsid w:val="000E0D14"/>
    <w:rsid w:val="000E1094"/>
    <w:rsid w:val="000E1D57"/>
    <w:rsid w:val="000E2FA3"/>
    <w:rsid w:val="000E3218"/>
    <w:rsid w:val="000E4BBA"/>
    <w:rsid w:val="000E4D1D"/>
    <w:rsid w:val="000E5282"/>
    <w:rsid w:val="000E5F93"/>
    <w:rsid w:val="000E601F"/>
    <w:rsid w:val="000E75D9"/>
    <w:rsid w:val="000F0118"/>
    <w:rsid w:val="000F148F"/>
    <w:rsid w:val="000F1F62"/>
    <w:rsid w:val="000F26B9"/>
    <w:rsid w:val="000F31CF"/>
    <w:rsid w:val="000F345D"/>
    <w:rsid w:val="000F3505"/>
    <w:rsid w:val="000F46D2"/>
    <w:rsid w:val="000F53FC"/>
    <w:rsid w:val="00100BA8"/>
    <w:rsid w:val="00101061"/>
    <w:rsid w:val="00101F49"/>
    <w:rsid w:val="00102050"/>
    <w:rsid w:val="00102336"/>
    <w:rsid w:val="0010309D"/>
    <w:rsid w:val="00103C0F"/>
    <w:rsid w:val="001046C7"/>
    <w:rsid w:val="001059AB"/>
    <w:rsid w:val="00105CA0"/>
    <w:rsid w:val="00105CD2"/>
    <w:rsid w:val="0010636E"/>
    <w:rsid w:val="001063DE"/>
    <w:rsid w:val="001070C9"/>
    <w:rsid w:val="00110188"/>
    <w:rsid w:val="00113040"/>
    <w:rsid w:val="001140E9"/>
    <w:rsid w:val="0011612B"/>
    <w:rsid w:val="00116639"/>
    <w:rsid w:val="001168FD"/>
    <w:rsid w:val="001179E2"/>
    <w:rsid w:val="001215AF"/>
    <w:rsid w:val="00121D8A"/>
    <w:rsid w:val="00122828"/>
    <w:rsid w:val="00122D33"/>
    <w:rsid w:val="00123A7E"/>
    <w:rsid w:val="001245EB"/>
    <w:rsid w:val="00124A8E"/>
    <w:rsid w:val="00124FDF"/>
    <w:rsid w:val="00125191"/>
    <w:rsid w:val="00127090"/>
    <w:rsid w:val="0012721D"/>
    <w:rsid w:val="001274AE"/>
    <w:rsid w:val="001301F1"/>
    <w:rsid w:val="00130298"/>
    <w:rsid w:val="001314B9"/>
    <w:rsid w:val="00131E0E"/>
    <w:rsid w:val="00132376"/>
    <w:rsid w:val="00132FC8"/>
    <w:rsid w:val="001350EE"/>
    <w:rsid w:val="001356A1"/>
    <w:rsid w:val="001364E2"/>
    <w:rsid w:val="00136978"/>
    <w:rsid w:val="00137EB4"/>
    <w:rsid w:val="00140668"/>
    <w:rsid w:val="00141A5B"/>
    <w:rsid w:val="001426AE"/>
    <w:rsid w:val="00142E25"/>
    <w:rsid w:val="001430BA"/>
    <w:rsid w:val="001430E9"/>
    <w:rsid w:val="00143209"/>
    <w:rsid w:val="00143F1C"/>
    <w:rsid w:val="0014480A"/>
    <w:rsid w:val="00145511"/>
    <w:rsid w:val="00145732"/>
    <w:rsid w:val="001457AA"/>
    <w:rsid w:val="00145A74"/>
    <w:rsid w:val="00146030"/>
    <w:rsid w:val="001461E1"/>
    <w:rsid w:val="0014757D"/>
    <w:rsid w:val="00150673"/>
    <w:rsid w:val="00152075"/>
    <w:rsid w:val="00152086"/>
    <w:rsid w:val="001526A1"/>
    <w:rsid w:val="00152802"/>
    <w:rsid w:val="00152859"/>
    <w:rsid w:val="00153CA3"/>
    <w:rsid w:val="001544E4"/>
    <w:rsid w:val="00154931"/>
    <w:rsid w:val="00155ABF"/>
    <w:rsid w:val="001566B1"/>
    <w:rsid w:val="001570FC"/>
    <w:rsid w:val="00157EC4"/>
    <w:rsid w:val="00161AAC"/>
    <w:rsid w:val="00161F43"/>
    <w:rsid w:val="00161F71"/>
    <w:rsid w:val="00162779"/>
    <w:rsid w:val="00162CBB"/>
    <w:rsid w:val="001639F5"/>
    <w:rsid w:val="001641B7"/>
    <w:rsid w:val="00164834"/>
    <w:rsid w:val="00164C6A"/>
    <w:rsid w:val="00164CDC"/>
    <w:rsid w:val="00165C9E"/>
    <w:rsid w:val="00166DE1"/>
    <w:rsid w:val="00166E57"/>
    <w:rsid w:val="001672CC"/>
    <w:rsid w:val="0016776C"/>
    <w:rsid w:val="00170DC7"/>
    <w:rsid w:val="001717B6"/>
    <w:rsid w:val="001725CE"/>
    <w:rsid w:val="00173A17"/>
    <w:rsid w:val="001755D9"/>
    <w:rsid w:val="00175D00"/>
    <w:rsid w:val="00176E06"/>
    <w:rsid w:val="00176FE3"/>
    <w:rsid w:val="00177022"/>
    <w:rsid w:val="001778C1"/>
    <w:rsid w:val="00180D90"/>
    <w:rsid w:val="001825C0"/>
    <w:rsid w:val="001826FC"/>
    <w:rsid w:val="00182916"/>
    <w:rsid w:val="001836CF"/>
    <w:rsid w:val="001841B4"/>
    <w:rsid w:val="00185001"/>
    <w:rsid w:val="0018595B"/>
    <w:rsid w:val="00185AD8"/>
    <w:rsid w:val="00187534"/>
    <w:rsid w:val="00187D06"/>
    <w:rsid w:val="00190218"/>
    <w:rsid w:val="0019025A"/>
    <w:rsid w:val="00190C4F"/>
    <w:rsid w:val="001911F0"/>
    <w:rsid w:val="001922F0"/>
    <w:rsid w:val="0019329B"/>
    <w:rsid w:val="0019611F"/>
    <w:rsid w:val="001976E1"/>
    <w:rsid w:val="001A0045"/>
    <w:rsid w:val="001A09CA"/>
    <w:rsid w:val="001A157F"/>
    <w:rsid w:val="001A1DBC"/>
    <w:rsid w:val="001A1E27"/>
    <w:rsid w:val="001A205F"/>
    <w:rsid w:val="001A2614"/>
    <w:rsid w:val="001A298F"/>
    <w:rsid w:val="001A2CFF"/>
    <w:rsid w:val="001A3FF0"/>
    <w:rsid w:val="001A4CB5"/>
    <w:rsid w:val="001A4D74"/>
    <w:rsid w:val="001A4F0F"/>
    <w:rsid w:val="001A53AA"/>
    <w:rsid w:val="001A5597"/>
    <w:rsid w:val="001A5C35"/>
    <w:rsid w:val="001A6084"/>
    <w:rsid w:val="001A60A6"/>
    <w:rsid w:val="001A6F0B"/>
    <w:rsid w:val="001A7576"/>
    <w:rsid w:val="001A7E82"/>
    <w:rsid w:val="001A7E87"/>
    <w:rsid w:val="001B1D0F"/>
    <w:rsid w:val="001B1D8A"/>
    <w:rsid w:val="001B1DCC"/>
    <w:rsid w:val="001B26E7"/>
    <w:rsid w:val="001B37AA"/>
    <w:rsid w:val="001B3AEA"/>
    <w:rsid w:val="001B3DCE"/>
    <w:rsid w:val="001B3E26"/>
    <w:rsid w:val="001B515C"/>
    <w:rsid w:val="001B53AE"/>
    <w:rsid w:val="001B6B1E"/>
    <w:rsid w:val="001B6CEF"/>
    <w:rsid w:val="001B6FDA"/>
    <w:rsid w:val="001B7300"/>
    <w:rsid w:val="001B7445"/>
    <w:rsid w:val="001B7495"/>
    <w:rsid w:val="001C08B2"/>
    <w:rsid w:val="001C0DAA"/>
    <w:rsid w:val="001C150C"/>
    <w:rsid w:val="001C2EBC"/>
    <w:rsid w:val="001C3F37"/>
    <w:rsid w:val="001C513F"/>
    <w:rsid w:val="001C6AC8"/>
    <w:rsid w:val="001C77A7"/>
    <w:rsid w:val="001C7E71"/>
    <w:rsid w:val="001D034A"/>
    <w:rsid w:val="001D0BD2"/>
    <w:rsid w:val="001D12C8"/>
    <w:rsid w:val="001D17D1"/>
    <w:rsid w:val="001D1B77"/>
    <w:rsid w:val="001D226D"/>
    <w:rsid w:val="001D2B4E"/>
    <w:rsid w:val="001D2FDA"/>
    <w:rsid w:val="001D3A76"/>
    <w:rsid w:val="001D3BBB"/>
    <w:rsid w:val="001D3F57"/>
    <w:rsid w:val="001D5071"/>
    <w:rsid w:val="001D50A4"/>
    <w:rsid w:val="001D541A"/>
    <w:rsid w:val="001D5E04"/>
    <w:rsid w:val="001D626F"/>
    <w:rsid w:val="001D6DCF"/>
    <w:rsid w:val="001E026D"/>
    <w:rsid w:val="001E1280"/>
    <w:rsid w:val="001E21AF"/>
    <w:rsid w:val="001E2750"/>
    <w:rsid w:val="001E3679"/>
    <w:rsid w:val="001E3AD7"/>
    <w:rsid w:val="001E3F7D"/>
    <w:rsid w:val="001E46B7"/>
    <w:rsid w:val="001E5028"/>
    <w:rsid w:val="001E57DC"/>
    <w:rsid w:val="001E5C88"/>
    <w:rsid w:val="001E634B"/>
    <w:rsid w:val="001E7325"/>
    <w:rsid w:val="001E76B8"/>
    <w:rsid w:val="001E7795"/>
    <w:rsid w:val="001E7F96"/>
    <w:rsid w:val="001F20BA"/>
    <w:rsid w:val="001F2BA4"/>
    <w:rsid w:val="001F3596"/>
    <w:rsid w:val="001F3666"/>
    <w:rsid w:val="001F3A21"/>
    <w:rsid w:val="001F3B65"/>
    <w:rsid w:val="001F4B8F"/>
    <w:rsid w:val="001F5AFA"/>
    <w:rsid w:val="001F7790"/>
    <w:rsid w:val="002001C5"/>
    <w:rsid w:val="00200C6E"/>
    <w:rsid w:val="00201F51"/>
    <w:rsid w:val="00201F57"/>
    <w:rsid w:val="00201FE0"/>
    <w:rsid w:val="00202427"/>
    <w:rsid w:val="00202977"/>
    <w:rsid w:val="002046E0"/>
    <w:rsid w:val="00205295"/>
    <w:rsid w:val="00205C74"/>
    <w:rsid w:val="0020685C"/>
    <w:rsid w:val="0021037C"/>
    <w:rsid w:val="0021063B"/>
    <w:rsid w:val="002117C3"/>
    <w:rsid w:val="00211D40"/>
    <w:rsid w:val="0021242D"/>
    <w:rsid w:val="002126A7"/>
    <w:rsid w:val="0021274F"/>
    <w:rsid w:val="00214392"/>
    <w:rsid w:val="00214C49"/>
    <w:rsid w:val="00216EED"/>
    <w:rsid w:val="00217EAF"/>
    <w:rsid w:val="00217FB3"/>
    <w:rsid w:val="0022012E"/>
    <w:rsid w:val="00220665"/>
    <w:rsid w:val="00220890"/>
    <w:rsid w:val="00220BB1"/>
    <w:rsid w:val="0022193D"/>
    <w:rsid w:val="002219D5"/>
    <w:rsid w:val="002219EF"/>
    <w:rsid w:val="002225E9"/>
    <w:rsid w:val="00222E42"/>
    <w:rsid w:val="002237C7"/>
    <w:rsid w:val="00224C6D"/>
    <w:rsid w:val="002266CE"/>
    <w:rsid w:val="0023034D"/>
    <w:rsid w:val="00231341"/>
    <w:rsid w:val="00231925"/>
    <w:rsid w:val="00234DF9"/>
    <w:rsid w:val="00236CD2"/>
    <w:rsid w:val="00236F76"/>
    <w:rsid w:val="00237D19"/>
    <w:rsid w:val="0024025D"/>
    <w:rsid w:val="0024181E"/>
    <w:rsid w:val="0024185A"/>
    <w:rsid w:val="00241C26"/>
    <w:rsid w:val="00243450"/>
    <w:rsid w:val="002443DC"/>
    <w:rsid w:val="0024453C"/>
    <w:rsid w:val="0024637B"/>
    <w:rsid w:val="002468D4"/>
    <w:rsid w:val="00246C0D"/>
    <w:rsid w:val="00246E7D"/>
    <w:rsid w:val="0024736A"/>
    <w:rsid w:val="00247426"/>
    <w:rsid w:val="00247527"/>
    <w:rsid w:val="002475C8"/>
    <w:rsid w:val="00247A64"/>
    <w:rsid w:val="00247AA7"/>
    <w:rsid w:val="00247D2A"/>
    <w:rsid w:val="00250489"/>
    <w:rsid w:val="00250656"/>
    <w:rsid w:val="0025121C"/>
    <w:rsid w:val="00251D24"/>
    <w:rsid w:val="0025238C"/>
    <w:rsid w:val="002527EE"/>
    <w:rsid w:val="00252AD8"/>
    <w:rsid w:val="00252BFE"/>
    <w:rsid w:val="002539CF"/>
    <w:rsid w:val="00253C67"/>
    <w:rsid w:val="002540AA"/>
    <w:rsid w:val="00255C14"/>
    <w:rsid w:val="002561E1"/>
    <w:rsid w:val="002570EC"/>
    <w:rsid w:val="00257A4C"/>
    <w:rsid w:val="00260768"/>
    <w:rsid w:val="00260A22"/>
    <w:rsid w:val="002610BB"/>
    <w:rsid w:val="00261766"/>
    <w:rsid w:val="002621CB"/>
    <w:rsid w:val="00262343"/>
    <w:rsid w:val="002624EB"/>
    <w:rsid w:val="00262FF7"/>
    <w:rsid w:val="00263218"/>
    <w:rsid w:val="0026322B"/>
    <w:rsid w:val="00265C42"/>
    <w:rsid w:val="002664B8"/>
    <w:rsid w:val="00266CB5"/>
    <w:rsid w:val="00267172"/>
    <w:rsid w:val="00267444"/>
    <w:rsid w:val="002677FB"/>
    <w:rsid w:val="002700A4"/>
    <w:rsid w:val="00271DE4"/>
    <w:rsid w:val="00271F42"/>
    <w:rsid w:val="0027304D"/>
    <w:rsid w:val="00273450"/>
    <w:rsid w:val="00273E5E"/>
    <w:rsid w:val="002740E0"/>
    <w:rsid w:val="00274137"/>
    <w:rsid w:val="00274147"/>
    <w:rsid w:val="002742B5"/>
    <w:rsid w:val="0027431E"/>
    <w:rsid w:val="00274B71"/>
    <w:rsid w:val="00274D10"/>
    <w:rsid w:val="00275058"/>
    <w:rsid w:val="002759DE"/>
    <w:rsid w:val="00275C52"/>
    <w:rsid w:val="00276034"/>
    <w:rsid w:val="002776EF"/>
    <w:rsid w:val="00277CB9"/>
    <w:rsid w:val="00280AEA"/>
    <w:rsid w:val="00282741"/>
    <w:rsid w:val="00282F25"/>
    <w:rsid w:val="002836FF"/>
    <w:rsid w:val="00284A4B"/>
    <w:rsid w:val="0028671D"/>
    <w:rsid w:val="00286D47"/>
    <w:rsid w:val="00287A17"/>
    <w:rsid w:val="0029039A"/>
    <w:rsid w:val="0029052D"/>
    <w:rsid w:val="00291070"/>
    <w:rsid w:val="0029141A"/>
    <w:rsid w:val="00291626"/>
    <w:rsid w:val="00292136"/>
    <w:rsid w:val="00292413"/>
    <w:rsid w:val="002933E6"/>
    <w:rsid w:val="0029533E"/>
    <w:rsid w:val="00295BE8"/>
    <w:rsid w:val="00296627"/>
    <w:rsid w:val="00296CB4"/>
    <w:rsid w:val="0029794D"/>
    <w:rsid w:val="002A104D"/>
    <w:rsid w:val="002A1955"/>
    <w:rsid w:val="002A26B8"/>
    <w:rsid w:val="002A2949"/>
    <w:rsid w:val="002A2AC3"/>
    <w:rsid w:val="002A37DF"/>
    <w:rsid w:val="002A3ED9"/>
    <w:rsid w:val="002A5832"/>
    <w:rsid w:val="002A59DD"/>
    <w:rsid w:val="002A5C4E"/>
    <w:rsid w:val="002A613B"/>
    <w:rsid w:val="002A6A82"/>
    <w:rsid w:val="002A6B7F"/>
    <w:rsid w:val="002A7C52"/>
    <w:rsid w:val="002B0149"/>
    <w:rsid w:val="002B02FC"/>
    <w:rsid w:val="002B0C7D"/>
    <w:rsid w:val="002B1018"/>
    <w:rsid w:val="002B2ED3"/>
    <w:rsid w:val="002B3E7F"/>
    <w:rsid w:val="002B4EBF"/>
    <w:rsid w:val="002B56F6"/>
    <w:rsid w:val="002B5FE7"/>
    <w:rsid w:val="002B613F"/>
    <w:rsid w:val="002B626D"/>
    <w:rsid w:val="002B6372"/>
    <w:rsid w:val="002B7E89"/>
    <w:rsid w:val="002B7ED6"/>
    <w:rsid w:val="002C02E6"/>
    <w:rsid w:val="002C08C0"/>
    <w:rsid w:val="002C2CD9"/>
    <w:rsid w:val="002C2EBB"/>
    <w:rsid w:val="002C4CF7"/>
    <w:rsid w:val="002C555A"/>
    <w:rsid w:val="002C5C0E"/>
    <w:rsid w:val="002C5EF0"/>
    <w:rsid w:val="002C6122"/>
    <w:rsid w:val="002C6406"/>
    <w:rsid w:val="002C6F7E"/>
    <w:rsid w:val="002C7427"/>
    <w:rsid w:val="002C7524"/>
    <w:rsid w:val="002C7E55"/>
    <w:rsid w:val="002D0BA4"/>
    <w:rsid w:val="002D0F3B"/>
    <w:rsid w:val="002D1390"/>
    <w:rsid w:val="002D18E4"/>
    <w:rsid w:val="002D1ED7"/>
    <w:rsid w:val="002D2A03"/>
    <w:rsid w:val="002D2A33"/>
    <w:rsid w:val="002D3BD2"/>
    <w:rsid w:val="002D4177"/>
    <w:rsid w:val="002D4222"/>
    <w:rsid w:val="002D5867"/>
    <w:rsid w:val="002D6BCF"/>
    <w:rsid w:val="002D75BC"/>
    <w:rsid w:val="002D7DDB"/>
    <w:rsid w:val="002E1317"/>
    <w:rsid w:val="002E2054"/>
    <w:rsid w:val="002E2280"/>
    <w:rsid w:val="002E43CB"/>
    <w:rsid w:val="002E43FA"/>
    <w:rsid w:val="002E55E5"/>
    <w:rsid w:val="002E6122"/>
    <w:rsid w:val="002E6157"/>
    <w:rsid w:val="002E75CA"/>
    <w:rsid w:val="002E7E9E"/>
    <w:rsid w:val="002F07AC"/>
    <w:rsid w:val="002F087C"/>
    <w:rsid w:val="002F1F62"/>
    <w:rsid w:val="002F2705"/>
    <w:rsid w:val="002F3635"/>
    <w:rsid w:val="002F3B01"/>
    <w:rsid w:val="002F3ECD"/>
    <w:rsid w:val="002F4128"/>
    <w:rsid w:val="002F4F49"/>
    <w:rsid w:val="002F73F9"/>
    <w:rsid w:val="00301738"/>
    <w:rsid w:val="00301917"/>
    <w:rsid w:val="00301AE5"/>
    <w:rsid w:val="003064C7"/>
    <w:rsid w:val="00306531"/>
    <w:rsid w:val="00306BD4"/>
    <w:rsid w:val="0030700E"/>
    <w:rsid w:val="00307BC8"/>
    <w:rsid w:val="003112D4"/>
    <w:rsid w:val="00311872"/>
    <w:rsid w:val="0031263C"/>
    <w:rsid w:val="00312C62"/>
    <w:rsid w:val="003136BB"/>
    <w:rsid w:val="00313B2B"/>
    <w:rsid w:val="003144E0"/>
    <w:rsid w:val="003147C8"/>
    <w:rsid w:val="00314CB1"/>
    <w:rsid w:val="00314FBC"/>
    <w:rsid w:val="00315E99"/>
    <w:rsid w:val="00316093"/>
    <w:rsid w:val="00317DC3"/>
    <w:rsid w:val="00321417"/>
    <w:rsid w:val="00321885"/>
    <w:rsid w:val="003226D7"/>
    <w:rsid w:val="003227E2"/>
    <w:rsid w:val="00323542"/>
    <w:rsid w:val="00323967"/>
    <w:rsid w:val="00323AC6"/>
    <w:rsid w:val="00323E7B"/>
    <w:rsid w:val="0032429F"/>
    <w:rsid w:val="00324430"/>
    <w:rsid w:val="003249B7"/>
    <w:rsid w:val="00326525"/>
    <w:rsid w:val="00326B25"/>
    <w:rsid w:val="00326F43"/>
    <w:rsid w:val="00327518"/>
    <w:rsid w:val="003276E2"/>
    <w:rsid w:val="00331A8E"/>
    <w:rsid w:val="00332125"/>
    <w:rsid w:val="00332763"/>
    <w:rsid w:val="00333464"/>
    <w:rsid w:val="0033483F"/>
    <w:rsid w:val="0033600A"/>
    <w:rsid w:val="0033719E"/>
    <w:rsid w:val="00340233"/>
    <w:rsid w:val="00341442"/>
    <w:rsid w:val="003416DB"/>
    <w:rsid w:val="003423F3"/>
    <w:rsid w:val="00342F5E"/>
    <w:rsid w:val="003447DB"/>
    <w:rsid w:val="00344953"/>
    <w:rsid w:val="00344B23"/>
    <w:rsid w:val="00345410"/>
    <w:rsid w:val="00345AF5"/>
    <w:rsid w:val="003467DE"/>
    <w:rsid w:val="003476E2"/>
    <w:rsid w:val="003479CF"/>
    <w:rsid w:val="003501F9"/>
    <w:rsid w:val="0035154E"/>
    <w:rsid w:val="003518DA"/>
    <w:rsid w:val="00351FCB"/>
    <w:rsid w:val="00352CF4"/>
    <w:rsid w:val="00353207"/>
    <w:rsid w:val="00354782"/>
    <w:rsid w:val="003556FE"/>
    <w:rsid w:val="00355952"/>
    <w:rsid w:val="003559FE"/>
    <w:rsid w:val="003574CA"/>
    <w:rsid w:val="0036001D"/>
    <w:rsid w:val="0036004D"/>
    <w:rsid w:val="003600C9"/>
    <w:rsid w:val="0036055C"/>
    <w:rsid w:val="0036148E"/>
    <w:rsid w:val="00361A10"/>
    <w:rsid w:val="00362D8F"/>
    <w:rsid w:val="00363018"/>
    <w:rsid w:val="0036314B"/>
    <w:rsid w:val="00363388"/>
    <w:rsid w:val="003638BB"/>
    <w:rsid w:val="00363A61"/>
    <w:rsid w:val="00363D19"/>
    <w:rsid w:val="00364644"/>
    <w:rsid w:val="00365180"/>
    <w:rsid w:val="0036563B"/>
    <w:rsid w:val="003662ED"/>
    <w:rsid w:val="003665EB"/>
    <w:rsid w:val="00366F09"/>
    <w:rsid w:val="0037116E"/>
    <w:rsid w:val="00371A6C"/>
    <w:rsid w:val="003720C4"/>
    <w:rsid w:val="00372149"/>
    <w:rsid w:val="003721E8"/>
    <w:rsid w:val="00372818"/>
    <w:rsid w:val="00373114"/>
    <w:rsid w:val="00373F6E"/>
    <w:rsid w:val="0037412F"/>
    <w:rsid w:val="003746CE"/>
    <w:rsid w:val="00375853"/>
    <w:rsid w:val="00376263"/>
    <w:rsid w:val="00376480"/>
    <w:rsid w:val="0037694D"/>
    <w:rsid w:val="0037781C"/>
    <w:rsid w:val="00377AE5"/>
    <w:rsid w:val="003802B5"/>
    <w:rsid w:val="00380454"/>
    <w:rsid w:val="00380A47"/>
    <w:rsid w:val="00380B6F"/>
    <w:rsid w:val="00381B8C"/>
    <w:rsid w:val="003820FC"/>
    <w:rsid w:val="00382696"/>
    <w:rsid w:val="00383010"/>
    <w:rsid w:val="003832A0"/>
    <w:rsid w:val="00385CA1"/>
    <w:rsid w:val="003865B0"/>
    <w:rsid w:val="003867A0"/>
    <w:rsid w:val="00387386"/>
    <w:rsid w:val="00390558"/>
    <w:rsid w:val="00390793"/>
    <w:rsid w:val="0039096F"/>
    <w:rsid w:val="00391135"/>
    <w:rsid w:val="003934C5"/>
    <w:rsid w:val="00393936"/>
    <w:rsid w:val="00393B5C"/>
    <w:rsid w:val="00394D98"/>
    <w:rsid w:val="0039548A"/>
    <w:rsid w:val="00395CCD"/>
    <w:rsid w:val="003964FE"/>
    <w:rsid w:val="00397408"/>
    <w:rsid w:val="003979E7"/>
    <w:rsid w:val="00397B3A"/>
    <w:rsid w:val="003A016B"/>
    <w:rsid w:val="003A155D"/>
    <w:rsid w:val="003A2911"/>
    <w:rsid w:val="003A3180"/>
    <w:rsid w:val="003A3250"/>
    <w:rsid w:val="003A3A82"/>
    <w:rsid w:val="003A4461"/>
    <w:rsid w:val="003A45AE"/>
    <w:rsid w:val="003A4778"/>
    <w:rsid w:val="003A4875"/>
    <w:rsid w:val="003A50D8"/>
    <w:rsid w:val="003A553A"/>
    <w:rsid w:val="003A586B"/>
    <w:rsid w:val="003A7C4B"/>
    <w:rsid w:val="003B0123"/>
    <w:rsid w:val="003B0D81"/>
    <w:rsid w:val="003B1021"/>
    <w:rsid w:val="003B12C8"/>
    <w:rsid w:val="003B2B99"/>
    <w:rsid w:val="003B3756"/>
    <w:rsid w:val="003B4AF9"/>
    <w:rsid w:val="003B52F6"/>
    <w:rsid w:val="003B55D6"/>
    <w:rsid w:val="003B5A10"/>
    <w:rsid w:val="003B70C3"/>
    <w:rsid w:val="003B72A4"/>
    <w:rsid w:val="003B77D8"/>
    <w:rsid w:val="003C04A9"/>
    <w:rsid w:val="003C1711"/>
    <w:rsid w:val="003C1B58"/>
    <w:rsid w:val="003C278C"/>
    <w:rsid w:val="003C2E1B"/>
    <w:rsid w:val="003C327C"/>
    <w:rsid w:val="003C41D5"/>
    <w:rsid w:val="003C4311"/>
    <w:rsid w:val="003C783C"/>
    <w:rsid w:val="003D1912"/>
    <w:rsid w:val="003D1F4C"/>
    <w:rsid w:val="003D3492"/>
    <w:rsid w:val="003D3A36"/>
    <w:rsid w:val="003D4448"/>
    <w:rsid w:val="003D4480"/>
    <w:rsid w:val="003D5057"/>
    <w:rsid w:val="003D505B"/>
    <w:rsid w:val="003D593B"/>
    <w:rsid w:val="003D6523"/>
    <w:rsid w:val="003D6732"/>
    <w:rsid w:val="003D6FB4"/>
    <w:rsid w:val="003D7061"/>
    <w:rsid w:val="003E017D"/>
    <w:rsid w:val="003E076B"/>
    <w:rsid w:val="003E09CD"/>
    <w:rsid w:val="003E15C2"/>
    <w:rsid w:val="003E2106"/>
    <w:rsid w:val="003E2A29"/>
    <w:rsid w:val="003E3E7C"/>
    <w:rsid w:val="003E419D"/>
    <w:rsid w:val="003E41C3"/>
    <w:rsid w:val="003E61D4"/>
    <w:rsid w:val="003E6EB3"/>
    <w:rsid w:val="003E74CC"/>
    <w:rsid w:val="003F09BB"/>
    <w:rsid w:val="003F16F9"/>
    <w:rsid w:val="003F1B4C"/>
    <w:rsid w:val="003F1BBE"/>
    <w:rsid w:val="003F1EFF"/>
    <w:rsid w:val="003F1F6E"/>
    <w:rsid w:val="003F4BC7"/>
    <w:rsid w:val="003F4F16"/>
    <w:rsid w:val="003F5E90"/>
    <w:rsid w:val="003F6183"/>
    <w:rsid w:val="003F6292"/>
    <w:rsid w:val="0040097A"/>
    <w:rsid w:val="004020A5"/>
    <w:rsid w:val="00404210"/>
    <w:rsid w:val="00405622"/>
    <w:rsid w:val="00406545"/>
    <w:rsid w:val="00406C3E"/>
    <w:rsid w:val="00407BB7"/>
    <w:rsid w:val="00407CA3"/>
    <w:rsid w:val="00407E4D"/>
    <w:rsid w:val="00407E87"/>
    <w:rsid w:val="00410527"/>
    <w:rsid w:val="0041067B"/>
    <w:rsid w:val="004107B8"/>
    <w:rsid w:val="00412821"/>
    <w:rsid w:val="0041301D"/>
    <w:rsid w:val="00413DC0"/>
    <w:rsid w:val="0041408B"/>
    <w:rsid w:val="00414452"/>
    <w:rsid w:val="004148CC"/>
    <w:rsid w:val="004153D0"/>
    <w:rsid w:val="00415409"/>
    <w:rsid w:val="0041723F"/>
    <w:rsid w:val="0041774D"/>
    <w:rsid w:val="00417EE5"/>
    <w:rsid w:val="004202D3"/>
    <w:rsid w:val="004213A9"/>
    <w:rsid w:val="0042189E"/>
    <w:rsid w:val="004222F5"/>
    <w:rsid w:val="00422995"/>
    <w:rsid w:val="004236E2"/>
    <w:rsid w:val="00423A08"/>
    <w:rsid w:val="004247CC"/>
    <w:rsid w:val="00424EB5"/>
    <w:rsid w:val="00425499"/>
    <w:rsid w:val="00425555"/>
    <w:rsid w:val="004256A6"/>
    <w:rsid w:val="004257AD"/>
    <w:rsid w:val="004269B9"/>
    <w:rsid w:val="00426B4D"/>
    <w:rsid w:val="00426D09"/>
    <w:rsid w:val="0042737A"/>
    <w:rsid w:val="00427BB2"/>
    <w:rsid w:val="00430177"/>
    <w:rsid w:val="004304C0"/>
    <w:rsid w:val="004305EB"/>
    <w:rsid w:val="0043205D"/>
    <w:rsid w:val="00432072"/>
    <w:rsid w:val="00432469"/>
    <w:rsid w:val="00432B19"/>
    <w:rsid w:val="00432DEF"/>
    <w:rsid w:val="0043368A"/>
    <w:rsid w:val="00433E1F"/>
    <w:rsid w:val="00434562"/>
    <w:rsid w:val="00436A7C"/>
    <w:rsid w:val="00437CC7"/>
    <w:rsid w:val="00437E89"/>
    <w:rsid w:val="004400CB"/>
    <w:rsid w:val="00440319"/>
    <w:rsid w:val="004408F7"/>
    <w:rsid w:val="00440B5C"/>
    <w:rsid w:val="00440BDB"/>
    <w:rsid w:val="00440CD5"/>
    <w:rsid w:val="00441AA3"/>
    <w:rsid w:val="0044203C"/>
    <w:rsid w:val="00442A70"/>
    <w:rsid w:val="00444EB3"/>
    <w:rsid w:val="00444F0A"/>
    <w:rsid w:val="0044514B"/>
    <w:rsid w:val="0044569F"/>
    <w:rsid w:val="00445E9C"/>
    <w:rsid w:val="00446529"/>
    <w:rsid w:val="004474CE"/>
    <w:rsid w:val="004513A4"/>
    <w:rsid w:val="0045187B"/>
    <w:rsid w:val="004519E9"/>
    <w:rsid w:val="0045226C"/>
    <w:rsid w:val="004523E6"/>
    <w:rsid w:val="0045294C"/>
    <w:rsid w:val="00452F61"/>
    <w:rsid w:val="00454560"/>
    <w:rsid w:val="00454573"/>
    <w:rsid w:val="004547AB"/>
    <w:rsid w:val="00454A97"/>
    <w:rsid w:val="004555CA"/>
    <w:rsid w:val="004568B2"/>
    <w:rsid w:val="00457643"/>
    <w:rsid w:val="0045791B"/>
    <w:rsid w:val="00457C1F"/>
    <w:rsid w:val="004619EA"/>
    <w:rsid w:val="00462A7C"/>
    <w:rsid w:val="004655A5"/>
    <w:rsid w:val="00465B35"/>
    <w:rsid w:val="00466B99"/>
    <w:rsid w:val="004674DB"/>
    <w:rsid w:val="00467A33"/>
    <w:rsid w:val="00467B45"/>
    <w:rsid w:val="0047002A"/>
    <w:rsid w:val="00470875"/>
    <w:rsid w:val="004708E9"/>
    <w:rsid w:val="00470B81"/>
    <w:rsid w:val="00471121"/>
    <w:rsid w:val="00471972"/>
    <w:rsid w:val="004743C6"/>
    <w:rsid w:val="00474E05"/>
    <w:rsid w:val="004760EB"/>
    <w:rsid w:val="00481514"/>
    <w:rsid w:val="00482195"/>
    <w:rsid w:val="00482CC8"/>
    <w:rsid w:val="0048322D"/>
    <w:rsid w:val="0048332A"/>
    <w:rsid w:val="004835FE"/>
    <w:rsid w:val="004857AB"/>
    <w:rsid w:val="004862CF"/>
    <w:rsid w:val="004863CC"/>
    <w:rsid w:val="0048657B"/>
    <w:rsid w:val="00486910"/>
    <w:rsid w:val="0048766B"/>
    <w:rsid w:val="004878B3"/>
    <w:rsid w:val="004878CB"/>
    <w:rsid w:val="004902E3"/>
    <w:rsid w:val="00490783"/>
    <w:rsid w:val="00491187"/>
    <w:rsid w:val="00491510"/>
    <w:rsid w:val="004918A4"/>
    <w:rsid w:val="004922D6"/>
    <w:rsid w:val="0049234A"/>
    <w:rsid w:val="00492A8F"/>
    <w:rsid w:val="00492CC5"/>
    <w:rsid w:val="00493C1D"/>
    <w:rsid w:val="00495374"/>
    <w:rsid w:val="00497A7E"/>
    <w:rsid w:val="00497EA1"/>
    <w:rsid w:val="004A057F"/>
    <w:rsid w:val="004A13FD"/>
    <w:rsid w:val="004A14A3"/>
    <w:rsid w:val="004A387F"/>
    <w:rsid w:val="004A3988"/>
    <w:rsid w:val="004A549E"/>
    <w:rsid w:val="004A6D1B"/>
    <w:rsid w:val="004A7970"/>
    <w:rsid w:val="004B0BA6"/>
    <w:rsid w:val="004B1036"/>
    <w:rsid w:val="004B11BE"/>
    <w:rsid w:val="004B12E9"/>
    <w:rsid w:val="004B158A"/>
    <w:rsid w:val="004B1A2B"/>
    <w:rsid w:val="004B1BD9"/>
    <w:rsid w:val="004B1E99"/>
    <w:rsid w:val="004B222E"/>
    <w:rsid w:val="004B22C3"/>
    <w:rsid w:val="004B244C"/>
    <w:rsid w:val="004B25EC"/>
    <w:rsid w:val="004B347B"/>
    <w:rsid w:val="004B5302"/>
    <w:rsid w:val="004B65FF"/>
    <w:rsid w:val="004C0054"/>
    <w:rsid w:val="004C134C"/>
    <w:rsid w:val="004C2767"/>
    <w:rsid w:val="004C2A96"/>
    <w:rsid w:val="004C2C1D"/>
    <w:rsid w:val="004C3868"/>
    <w:rsid w:val="004C3CED"/>
    <w:rsid w:val="004C48D7"/>
    <w:rsid w:val="004C54E8"/>
    <w:rsid w:val="004C6827"/>
    <w:rsid w:val="004C768A"/>
    <w:rsid w:val="004C7A6C"/>
    <w:rsid w:val="004C7BB7"/>
    <w:rsid w:val="004C7EF0"/>
    <w:rsid w:val="004D0542"/>
    <w:rsid w:val="004D1D39"/>
    <w:rsid w:val="004D214B"/>
    <w:rsid w:val="004D21EC"/>
    <w:rsid w:val="004D3087"/>
    <w:rsid w:val="004D53AC"/>
    <w:rsid w:val="004D661B"/>
    <w:rsid w:val="004D6700"/>
    <w:rsid w:val="004D69A3"/>
    <w:rsid w:val="004D7033"/>
    <w:rsid w:val="004D7E26"/>
    <w:rsid w:val="004E1E27"/>
    <w:rsid w:val="004E296E"/>
    <w:rsid w:val="004E33F1"/>
    <w:rsid w:val="004E3C70"/>
    <w:rsid w:val="004E47A4"/>
    <w:rsid w:val="004E486C"/>
    <w:rsid w:val="004E4891"/>
    <w:rsid w:val="004E53F0"/>
    <w:rsid w:val="004E592C"/>
    <w:rsid w:val="004E608C"/>
    <w:rsid w:val="004E76C2"/>
    <w:rsid w:val="004F02C7"/>
    <w:rsid w:val="004F04EA"/>
    <w:rsid w:val="004F15C6"/>
    <w:rsid w:val="004F1AF6"/>
    <w:rsid w:val="004F2094"/>
    <w:rsid w:val="004F2564"/>
    <w:rsid w:val="004F28A7"/>
    <w:rsid w:val="004F3C5E"/>
    <w:rsid w:val="004F4BE0"/>
    <w:rsid w:val="004F532B"/>
    <w:rsid w:val="00500108"/>
    <w:rsid w:val="00500B66"/>
    <w:rsid w:val="00500FE2"/>
    <w:rsid w:val="00501377"/>
    <w:rsid w:val="00501B25"/>
    <w:rsid w:val="00501F44"/>
    <w:rsid w:val="00501FFE"/>
    <w:rsid w:val="00503048"/>
    <w:rsid w:val="00503A73"/>
    <w:rsid w:val="00503C84"/>
    <w:rsid w:val="00503FB9"/>
    <w:rsid w:val="005052D4"/>
    <w:rsid w:val="005054A2"/>
    <w:rsid w:val="00505D8F"/>
    <w:rsid w:val="00507EDE"/>
    <w:rsid w:val="00510B0F"/>
    <w:rsid w:val="005115ED"/>
    <w:rsid w:val="00512E74"/>
    <w:rsid w:val="00513495"/>
    <w:rsid w:val="00513A7B"/>
    <w:rsid w:val="0051483D"/>
    <w:rsid w:val="00515420"/>
    <w:rsid w:val="00515769"/>
    <w:rsid w:val="00515F9D"/>
    <w:rsid w:val="005165F7"/>
    <w:rsid w:val="00516B20"/>
    <w:rsid w:val="0051756E"/>
    <w:rsid w:val="00517DB6"/>
    <w:rsid w:val="00517F05"/>
    <w:rsid w:val="005213EC"/>
    <w:rsid w:val="005216A0"/>
    <w:rsid w:val="00521EE6"/>
    <w:rsid w:val="005234AB"/>
    <w:rsid w:val="005235CC"/>
    <w:rsid w:val="00523C9F"/>
    <w:rsid w:val="005244B8"/>
    <w:rsid w:val="005254C5"/>
    <w:rsid w:val="00525913"/>
    <w:rsid w:val="005260BD"/>
    <w:rsid w:val="005260C9"/>
    <w:rsid w:val="005268F0"/>
    <w:rsid w:val="00530123"/>
    <w:rsid w:val="00530771"/>
    <w:rsid w:val="00530BB9"/>
    <w:rsid w:val="00531B2D"/>
    <w:rsid w:val="005322C6"/>
    <w:rsid w:val="005325E8"/>
    <w:rsid w:val="005334F4"/>
    <w:rsid w:val="005339C4"/>
    <w:rsid w:val="005348D5"/>
    <w:rsid w:val="0053606B"/>
    <w:rsid w:val="005360B7"/>
    <w:rsid w:val="00536442"/>
    <w:rsid w:val="005364A7"/>
    <w:rsid w:val="00537DF4"/>
    <w:rsid w:val="005404F5"/>
    <w:rsid w:val="00540872"/>
    <w:rsid w:val="00541034"/>
    <w:rsid w:val="005422D3"/>
    <w:rsid w:val="00542CFA"/>
    <w:rsid w:val="005431A2"/>
    <w:rsid w:val="0054331B"/>
    <w:rsid w:val="005440DF"/>
    <w:rsid w:val="0054457C"/>
    <w:rsid w:val="0054497E"/>
    <w:rsid w:val="00544B89"/>
    <w:rsid w:val="0054523D"/>
    <w:rsid w:val="005458DE"/>
    <w:rsid w:val="005507ED"/>
    <w:rsid w:val="0055126D"/>
    <w:rsid w:val="00551675"/>
    <w:rsid w:val="00551DEB"/>
    <w:rsid w:val="00552308"/>
    <w:rsid w:val="005533B8"/>
    <w:rsid w:val="00554282"/>
    <w:rsid w:val="00556297"/>
    <w:rsid w:val="00556971"/>
    <w:rsid w:val="00557720"/>
    <w:rsid w:val="00557A07"/>
    <w:rsid w:val="005611B0"/>
    <w:rsid w:val="00561348"/>
    <w:rsid w:val="0056161F"/>
    <w:rsid w:val="00561DFF"/>
    <w:rsid w:val="00561EE7"/>
    <w:rsid w:val="00562F16"/>
    <w:rsid w:val="005645F6"/>
    <w:rsid w:val="00564C67"/>
    <w:rsid w:val="00564E8C"/>
    <w:rsid w:val="00565D62"/>
    <w:rsid w:val="00565FAE"/>
    <w:rsid w:val="0056704C"/>
    <w:rsid w:val="005675F7"/>
    <w:rsid w:val="00567C16"/>
    <w:rsid w:val="00570999"/>
    <w:rsid w:val="00570DD3"/>
    <w:rsid w:val="00570E66"/>
    <w:rsid w:val="00571014"/>
    <w:rsid w:val="00574110"/>
    <w:rsid w:val="005741CD"/>
    <w:rsid w:val="00574C2A"/>
    <w:rsid w:val="00574CA8"/>
    <w:rsid w:val="00574EBD"/>
    <w:rsid w:val="005752FE"/>
    <w:rsid w:val="00575884"/>
    <w:rsid w:val="00575CDD"/>
    <w:rsid w:val="00575F91"/>
    <w:rsid w:val="00576D0A"/>
    <w:rsid w:val="00577E42"/>
    <w:rsid w:val="005834CB"/>
    <w:rsid w:val="005839DE"/>
    <w:rsid w:val="00583E8B"/>
    <w:rsid w:val="00584BB6"/>
    <w:rsid w:val="00585969"/>
    <w:rsid w:val="00585E4F"/>
    <w:rsid w:val="00585FF6"/>
    <w:rsid w:val="005861D4"/>
    <w:rsid w:val="005870B4"/>
    <w:rsid w:val="005871F2"/>
    <w:rsid w:val="0058727E"/>
    <w:rsid w:val="005875F4"/>
    <w:rsid w:val="00587DD6"/>
    <w:rsid w:val="00587F9A"/>
    <w:rsid w:val="00590261"/>
    <w:rsid w:val="00590EFA"/>
    <w:rsid w:val="00591FD2"/>
    <w:rsid w:val="00592372"/>
    <w:rsid w:val="0059317F"/>
    <w:rsid w:val="0059377F"/>
    <w:rsid w:val="00594708"/>
    <w:rsid w:val="00594932"/>
    <w:rsid w:val="005950EB"/>
    <w:rsid w:val="0059552B"/>
    <w:rsid w:val="005956D7"/>
    <w:rsid w:val="00597CF3"/>
    <w:rsid w:val="005A0C3A"/>
    <w:rsid w:val="005A12C1"/>
    <w:rsid w:val="005A1598"/>
    <w:rsid w:val="005A1BE4"/>
    <w:rsid w:val="005A24A4"/>
    <w:rsid w:val="005A3849"/>
    <w:rsid w:val="005A38FC"/>
    <w:rsid w:val="005A4474"/>
    <w:rsid w:val="005A49D5"/>
    <w:rsid w:val="005A63C4"/>
    <w:rsid w:val="005A6433"/>
    <w:rsid w:val="005A64BE"/>
    <w:rsid w:val="005A78EE"/>
    <w:rsid w:val="005A7D3E"/>
    <w:rsid w:val="005B15B3"/>
    <w:rsid w:val="005B1624"/>
    <w:rsid w:val="005B2E7D"/>
    <w:rsid w:val="005B3E8D"/>
    <w:rsid w:val="005B3F29"/>
    <w:rsid w:val="005B40BC"/>
    <w:rsid w:val="005B520E"/>
    <w:rsid w:val="005B60B2"/>
    <w:rsid w:val="005B7211"/>
    <w:rsid w:val="005B734D"/>
    <w:rsid w:val="005B77F5"/>
    <w:rsid w:val="005B7871"/>
    <w:rsid w:val="005C02D1"/>
    <w:rsid w:val="005C0975"/>
    <w:rsid w:val="005C1D57"/>
    <w:rsid w:val="005C243C"/>
    <w:rsid w:val="005C27C8"/>
    <w:rsid w:val="005C3FE8"/>
    <w:rsid w:val="005C46E0"/>
    <w:rsid w:val="005C57FD"/>
    <w:rsid w:val="005C5EDB"/>
    <w:rsid w:val="005C6575"/>
    <w:rsid w:val="005C6D91"/>
    <w:rsid w:val="005D0B13"/>
    <w:rsid w:val="005D1339"/>
    <w:rsid w:val="005D1EF5"/>
    <w:rsid w:val="005D2099"/>
    <w:rsid w:val="005D3A95"/>
    <w:rsid w:val="005D3C05"/>
    <w:rsid w:val="005D4036"/>
    <w:rsid w:val="005D4572"/>
    <w:rsid w:val="005D4BEE"/>
    <w:rsid w:val="005D4C42"/>
    <w:rsid w:val="005D6013"/>
    <w:rsid w:val="005D6A1E"/>
    <w:rsid w:val="005D6E59"/>
    <w:rsid w:val="005D75BC"/>
    <w:rsid w:val="005D77E7"/>
    <w:rsid w:val="005E206D"/>
    <w:rsid w:val="005E2687"/>
    <w:rsid w:val="005E2FD4"/>
    <w:rsid w:val="005E42E3"/>
    <w:rsid w:val="005E4618"/>
    <w:rsid w:val="005E4782"/>
    <w:rsid w:val="005E4BDA"/>
    <w:rsid w:val="005E5CF5"/>
    <w:rsid w:val="005E6BCA"/>
    <w:rsid w:val="005E72D0"/>
    <w:rsid w:val="005E7D33"/>
    <w:rsid w:val="005F0884"/>
    <w:rsid w:val="005F0CBF"/>
    <w:rsid w:val="005F40B2"/>
    <w:rsid w:val="005F4E4F"/>
    <w:rsid w:val="005F54BC"/>
    <w:rsid w:val="005F5DEB"/>
    <w:rsid w:val="005F695A"/>
    <w:rsid w:val="005F69E6"/>
    <w:rsid w:val="005F6BE8"/>
    <w:rsid w:val="005F6FC2"/>
    <w:rsid w:val="005F7291"/>
    <w:rsid w:val="0060098A"/>
    <w:rsid w:val="00601109"/>
    <w:rsid w:val="00602AB7"/>
    <w:rsid w:val="00603616"/>
    <w:rsid w:val="00603AAD"/>
    <w:rsid w:val="006043AE"/>
    <w:rsid w:val="0060549D"/>
    <w:rsid w:val="006056BC"/>
    <w:rsid w:val="00606C40"/>
    <w:rsid w:val="00606CDA"/>
    <w:rsid w:val="00606E98"/>
    <w:rsid w:val="00610676"/>
    <w:rsid w:val="00611BAF"/>
    <w:rsid w:val="00611F1C"/>
    <w:rsid w:val="0061314F"/>
    <w:rsid w:val="006135E3"/>
    <w:rsid w:val="00613BD9"/>
    <w:rsid w:val="006142E0"/>
    <w:rsid w:val="00615A4C"/>
    <w:rsid w:val="00615F2C"/>
    <w:rsid w:val="00616834"/>
    <w:rsid w:val="006175E4"/>
    <w:rsid w:val="00617783"/>
    <w:rsid w:val="006219E8"/>
    <w:rsid w:val="00622A72"/>
    <w:rsid w:val="00622CB2"/>
    <w:rsid w:val="006231FF"/>
    <w:rsid w:val="00623CF7"/>
    <w:rsid w:val="00624B1B"/>
    <w:rsid w:val="006252E5"/>
    <w:rsid w:val="00625A32"/>
    <w:rsid w:val="006268F8"/>
    <w:rsid w:val="00627BC4"/>
    <w:rsid w:val="00627DE9"/>
    <w:rsid w:val="00630096"/>
    <w:rsid w:val="0063039A"/>
    <w:rsid w:val="0063098C"/>
    <w:rsid w:val="00630D01"/>
    <w:rsid w:val="006312E5"/>
    <w:rsid w:val="00631D27"/>
    <w:rsid w:val="00632961"/>
    <w:rsid w:val="0063388A"/>
    <w:rsid w:val="006345C0"/>
    <w:rsid w:val="00635E21"/>
    <w:rsid w:val="006362AD"/>
    <w:rsid w:val="00636808"/>
    <w:rsid w:val="00640082"/>
    <w:rsid w:val="00640A8A"/>
    <w:rsid w:val="00640AF3"/>
    <w:rsid w:val="0064293B"/>
    <w:rsid w:val="00642AEF"/>
    <w:rsid w:val="00642BC1"/>
    <w:rsid w:val="006431C3"/>
    <w:rsid w:val="006433DC"/>
    <w:rsid w:val="0064399F"/>
    <w:rsid w:val="00643BCC"/>
    <w:rsid w:val="00643C02"/>
    <w:rsid w:val="00644C9A"/>
    <w:rsid w:val="00645B84"/>
    <w:rsid w:val="00646E52"/>
    <w:rsid w:val="006471E2"/>
    <w:rsid w:val="00650556"/>
    <w:rsid w:val="0065125C"/>
    <w:rsid w:val="00652B93"/>
    <w:rsid w:val="006534DA"/>
    <w:rsid w:val="00653626"/>
    <w:rsid w:val="00654B15"/>
    <w:rsid w:val="00655B55"/>
    <w:rsid w:val="00655D22"/>
    <w:rsid w:val="0065659C"/>
    <w:rsid w:val="006571D2"/>
    <w:rsid w:val="00657262"/>
    <w:rsid w:val="0065785F"/>
    <w:rsid w:val="00657C23"/>
    <w:rsid w:val="00660749"/>
    <w:rsid w:val="00661366"/>
    <w:rsid w:val="00662815"/>
    <w:rsid w:val="0066313C"/>
    <w:rsid w:val="0066335E"/>
    <w:rsid w:val="00670AC4"/>
    <w:rsid w:val="00670DF7"/>
    <w:rsid w:val="00671C54"/>
    <w:rsid w:val="00672007"/>
    <w:rsid w:val="00672879"/>
    <w:rsid w:val="00672B41"/>
    <w:rsid w:val="00672FAF"/>
    <w:rsid w:val="0067304C"/>
    <w:rsid w:val="006739ED"/>
    <w:rsid w:val="00674CEC"/>
    <w:rsid w:val="00676B31"/>
    <w:rsid w:val="006776B7"/>
    <w:rsid w:val="0068020D"/>
    <w:rsid w:val="00680591"/>
    <w:rsid w:val="00681118"/>
    <w:rsid w:val="00682A4C"/>
    <w:rsid w:val="00682E5E"/>
    <w:rsid w:val="00682E91"/>
    <w:rsid w:val="00682FDE"/>
    <w:rsid w:val="00683007"/>
    <w:rsid w:val="00684B0A"/>
    <w:rsid w:val="00685199"/>
    <w:rsid w:val="006853A1"/>
    <w:rsid w:val="00685672"/>
    <w:rsid w:val="00685A8D"/>
    <w:rsid w:val="00685DD6"/>
    <w:rsid w:val="0068617D"/>
    <w:rsid w:val="00687EC2"/>
    <w:rsid w:val="00692BAA"/>
    <w:rsid w:val="00693D67"/>
    <w:rsid w:val="0069534E"/>
    <w:rsid w:val="006953F1"/>
    <w:rsid w:val="00695B8D"/>
    <w:rsid w:val="00695C64"/>
    <w:rsid w:val="006A07A6"/>
    <w:rsid w:val="006A189D"/>
    <w:rsid w:val="006A1A89"/>
    <w:rsid w:val="006A26C3"/>
    <w:rsid w:val="006A2CC9"/>
    <w:rsid w:val="006A2D8B"/>
    <w:rsid w:val="006A3E61"/>
    <w:rsid w:val="006A408F"/>
    <w:rsid w:val="006A4609"/>
    <w:rsid w:val="006A69A8"/>
    <w:rsid w:val="006A6E65"/>
    <w:rsid w:val="006A6F83"/>
    <w:rsid w:val="006A76DE"/>
    <w:rsid w:val="006A7D7D"/>
    <w:rsid w:val="006B0D11"/>
    <w:rsid w:val="006B1CDA"/>
    <w:rsid w:val="006B255C"/>
    <w:rsid w:val="006B25C0"/>
    <w:rsid w:val="006B2F3A"/>
    <w:rsid w:val="006B411F"/>
    <w:rsid w:val="006B414E"/>
    <w:rsid w:val="006B4A93"/>
    <w:rsid w:val="006C059A"/>
    <w:rsid w:val="006C0743"/>
    <w:rsid w:val="006C0E46"/>
    <w:rsid w:val="006C1884"/>
    <w:rsid w:val="006C1997"/>
    <w:rsid w:val="006C1B16"/>
    <w:rsid w:val="006C29CD"/>
    <w:rsid w:val="006C35F4"/>
    <w:rsid w:val="006C5012"/>
    <w:rsid w:val="006C61B9"/>
    <w:rsid w:val="006D10AD"/>
    <w:rsid w:val="006D3129"/>
    <w:rsid w:val="006D4126"/>
    <w:rsid w:val="006D5AA8"/>
    <w:rsid w:val="006D5D6B"/>
    <w:rsid w:val="006D5DBB"/>
    <w:rsid w:val="006D663B"/>
    <w:rsid w:val="006D6E87"/>
    <w:rsid w:val="006D6FAD"/>
    <w:rsid w:val="006D72C7"/>
    <w:rsid w:val="006D7AFA"/>
    <w:rsid w:val="006E0393"/>
    <w:rsid w:val="006E04E1"/>
    <w:rsid w:val="006E2907"/>
    <w:rsid w:val="006E2B14"/>
    <w:rsid w:val="006E2CDB"/>
    <w:rsid w:val="006E31CC"/>
    <w:rsid w:val="006E3E3B"/>
    <w:rsid w:val="006E3E41"/>
    <w:rsid w:val="006E530F"/>
    <w:rsid w:val="006E5BF5"/>
    <w:rsid w:val="006E6BE4"/>
    <w:rsid w:val="006F0964"/>
    <w:rsid w:val="006F0DED"/>
    <w:rsid w:val="006F1EDF"/>
    <w:rsid w:val="006F28B4"/>
    <w:rsid w:val="006F2CDE"/>
    <w:rsid w:val="006F336D"/>
    <w:rsid w:val="006F4158"/>
    <w:rsid w:val="006F481E"/>
    <w:rsid w:val="006F52AB"/>
    <w:rsid w:val="006F55F3"/>
    <w:rsid w:val="006F58F5"/>
    <w:rsid w:val="006F62AA"/>
    <w:rsid w:val="006F6A44"/>
    <w:rsid w:val="006F7998"/>
    <w:rsid w:val="006F7A7B"/>
    <w:rsid w:val="006F7ADB"/>
    <w:rsid w:val="007001F9"/>
    <w:rsid w:val="00701E10"/>
    <w:rsid w:val="007033E3"/>
    <w:rsid w:val="007034DE"/>
    <w:rsid w:val="0070371B"/>
    <w:rsid w:val="00704962"/>
    <w:rsid w:val="007052CB"/>
    <w:rsid w:val="007055D1"/>
    <w:rsid w:val="0070668B"/>
    <w:rsid w:val="0070688F"/>
    <w:rsid w:val="0071083C"/>
    <w:rsid w:val="00710E13"/>
    <w:rsid w:val="00710E33"/>
    <w:rsid w:val="00711386"/>
    <w:rsid w:val="0071149E"/>
    <w:rsid w:val="00712F71"/>
    <w:rsid w:val="00713777"/>
    <w:rsid w:val="007141B6"/>
    <w:rsid w:val="00714A96"/>
    <w:rsid w:val="00714F14"/>
    <w:rsid w:val="00714F44"/>
    <w:rsid w:val="0071564C"/>
    <w:rsid w:val="00716036"/>
    <w:rsid w:val="00720F1A"/>
    <w:rsid w:val="007212A1"/>
    <w:rsid w:val="007218C9"/>
    <w:rsid w:val="00721F45"/>
    <w:rsid w:val="00722B70"/>
    <w:rsid w:val="00722D2A"/>
    <w:rsid w:val="00723BB7"/>
    <w:rsid w:val="007240A8"/>
    <w:rsid w:val="007258DD"/>
    <w:rsid w:val="00725D4D"/>
    <w:rsid w:val="00726458"/>
    <w:rsid w:val="007264B3"/>
    <w:rsid w:val="007271FA"/>
    <w:rsid w:val="007302AD"/>
    <w:rsid w:val="007303CE"/>
    <w:rsid w:val="00730A30"/>
    <w:rsid w:val="00730DDA"/>
    <w:rsid w:val="00731C61"/>
    <w:rsid w:val="00731FBB"/>
    <w:rsid w:val="007338A0"/>
    <w:rsid w:val="00733ED5"/>
    <w:rsid w:val="0073404F"/>
    <w:rsid w:val="00735C7F"/>
    <w:rsid w:val="00735D54"/>
    <w:rsid w:val="00737795"/>
    <w:rsid w:val="00740AF9"/>
    <w:rsid w:val="00741C7D"/>
    <w:rsid w:val="00741E42"/>
    <w:rsid w:val="00741F3D"/>
    <w:rsid w:val="00742C68"/>
    <w:rsid w:val="00743218"/>
    <w:rsid w:val="0074371A"/>
    <w:rsid w:val="00743F54"/>
    <w:rsid w:val="00744288"/>
    <w:rsid w:val="00744AA1"/>
    <w:rsid w:val="00745287"/>
    <w:rsid w:val="00745404"/>
    <w:rsid w:val="00745829"/>
    <w:rsid w:val="00746BB8"/>
    <w:rsid w:val="007475D3"/>
    <w:rsid w:val="00747AED"/>
    <w:rsid w:val="0075026B"/>
    <w:rsid w:val="007509F4"/>
    <w:rsid w:val="00752164"/>
    <w:rsid w:val="00753154"/>
    <w:rsid w:val="007533A3"/>
    <w:rsid w:val="00753E00"/>
    <w:rsid w:val="0075506C"/>
    <w:rsid w:val="00755B82"/>
    <w:rsid w:val="007561F2"/>
    <w:rsid w:val="00756327"/>
    <w:rsid w:val="00756D92"/>
    <w:rsid w:val="00760B28"/>
    <w:rsid w:val="0076156E"/>
    <w:rsid w:val="0076189E"/>
    <w:rsid w:val="007618BF"/>
    <w:rsid w:val="007628CD"/>
    <w:rsid w:val="00762C3C"/>
    <w:rsid w:val="00763410"/>
    <w:rsid w:val="00764C28"/>
    <w:rsid w:val="00767314"/>
    <w:rsid w:val="0077008C"/>
    <w:rsid w:val="007702CF"/>
    <w:rsid w:val="007703FF"/>
    <w:rsid w:val="00771211"/>
    <w:rsid w:val="0077127F"/>
    <w:rsid w:val="00771668"/>
    <w:rsid w:val="0077319C"/>
    <w:rsid w:val="007734F0"/>
    <w:rsid w:val="0077376D"/>
    <w:rsid w:val="007746DB"/>
    <w:rsid w:val="00774D14"/>
    <w:rsid w:val="007758EF"/>
    <w:rsid w:val="00775CB5"/>
    <w:rsid w:val="007763BB"/>
    <w:rsid w:val="00776A85"/>
    <w:rsid w:val="007773AC"/>
    <w:rsid w:val="007775AC"/>
    <w:rsid w:val="00777B7C"/>
    <w:rsid w:val="00780067"/>
    <w:rsid w:val="007800F0"/>
    <w:rsid w:val="00780E2E"/>
    <w:rsid w:val="00780E52"/>
    <w:rsid w:val="007818FC"/>
    <w:rsid w:val="00781EC0"/>
    <w:rsid w:val="007835E7"/>
    <w:rsid w:val="007835F4"/>
    <w:rsid w:val="0078423C"/>
    <w:rsid w:val="00784F3B"/>
    <w:rsid w:val="00785124"/>
    <w:rsid w:val="0078631E"/>
    <w:rsid w:val="00786453"/>
    <w:rsid w:val="00786E89"/>
    <w:rsid w:val="00787C07"/>
    <w:rsid w:val="00787E79"/>
    <w:rsid w:val="007909A7"/>
    <w:rsid w:val="00790CEE"/>
    <w:rsid w:val="00791079"/>
    <w:rsid w:val="00791CDB"/>
    <w:rsid w:val="0079401E"/>
    <w:rsid w:val="00794887"/>
    <w:rsid w:val="00794AC5"/>
    <w:rsid w:val="007954E4"/>
    <w:rsid w:val="00795C2D"/>
    <w:rsid w:val="00795D0D"/>
    <w:rsid w:val="00796B5E"/>
    <w:rsid w:val="00797066"/>
    <w:rsid w:val="007970B5"/>
    <w:rsid w:val="00797F98"/>
    <w:rsid w:val="007A07B8"/>
    <w:rsid w:val="007A0A64"/>
    <w:rsid w:val="007A1344"/>
    <w:rsid w:val="007A13A5"/>
    <w:rsid w:val="007A2537"/>
    <w:rsid w:val="007A265B"/>
    <w:rsid w:val="007A2C9E"/>
    <w:rsid w:val="007A3E0A"/>
    <w:rsid w:val="007A4070"/>
    <w:rsid w:val="007A4781"/>
    <w:rsid w:val="007A53EE"/>
    <w:rsid w:val="007A63B9"/>
    <w:rsid w:val="007A6A60"/>
    <w:rsid w:val="007A7282"/>
    <w:rsid w:val="007A7719"/>
    <w:rsid w:val="007A787A"/>
    <w:rsid w:val="007A7CF8"/>
    <w:rsid w:val="007B0783"/>
    <w:rsid w:val="007B261B"/>
    <w:rsid w:val="007B4541"/>
    <w:rsid w:val="007B4879"/>
    <w:rsid w:val="007B5AEC"/>
    <w:rsid w:val="007B5C43"/>
    <w:rsid w:val="007B6561"/>
    <w:rsid w:val="007B6770"/>
    <w:rsid w:val="007B7C08"/>
    <w:rsid w:val="007C03DC"/>
    <w:rsid w:val="007C104D"/>
    <w:rsid w:val="007C1051"/>
    <w:rsid w:val="007C1D37"/>
    <w:rsid w:val="007C2ABA"/>
    <w:rsid w:val="007C3416"/>
    <w:rsid w:val="007C3432"/>
    <w:rsid w:val="007C36E8"/>
    <w:rsid w:val="007C4B2C"/>
    <w:rsid w:val="007C579C"/>
    <w:rsid w:val="007C616D"/>
    <w:rsid w:val="007C6257"/>
    <w:rsid w:val="007C793F"/>
    <w:rsid w:val="007C7F83"/>
    <w:rsid w:val="007D0B6C"/>
    <w:rsid w:val="007D0E1E"/>
    <w:rsid w:val="007D0E1F"/>
    <w:rsid w:val="007D3FEB"/>
    <w:rsid w:val="007D4328"/>
    <w:rsid w:val="007D49FF"/>
    <w:rsid w:val="007D4A98"/>
    <w:rsid w:val="007D5D10"/>
    <w:rsid w:val="007D5DBC"/>
    <w:rsid w:val="007D69C5"/>
    <w:rsid w:val="007D6D12"/>
    <w:rsid w:val="007E21F7"/>
    <w:rsid w:val="007E2A91"/>
    <w:rsid w:val="007E2F1A"/>
    <w:rsid w:val="007E4A64"/>
    <w:rsid w:val="007E6999"/>
    <w:rsid w:val="007E6A14"/>
    <w:rsid w:val="007F0237"/>
    <w:rsid w:val="007F0F5A"/>
    <w:rsid w:val="007F1A04"/>
    <w:rsid w:val="007F1AFC"/>
    <w:rsid w:val="007F210D"/>
    <w:rsid w:val="007F26A6"/>
    <w:rsid w:val="007F2BE8"/>
    <w:rsid w:val="007F33D9"/>
    <w:rsid w:val="007F3B7C"/>
    <w:rsid w:val="007F3E61"/>
    <w:rsid w:val="007F4C21"/>
    <w:rsid w:val="007F58BB"/>
    <w:rsid w:val="007F58EF"/>
    <w:rsid w:val="007F7A77"/>
    <w:rsid w:val="00800321"/>
    <w:rsid w:val="00801132"/>
    <w:rsid w:val="0080155E"/>
    <w:rsid w:val="00802022"/>
    <w:rsid w:val="0080519E"/>
    <w:rsid w:val="00805D2B"/>
    <w:rsid w:val="0080605B"/>
    <w:rsid w:val="00806099"/>
    <w:rsid w:val="008067B4"/>
    <w:rsid w:val="008070B2"/>
    <w:rsid w:val="00807289"/>
    <w:rsid w:val="00807790"/>
    <w:rsid w:val="00807BEE"/>
    <w:rsid w:val="00810664"/>
    <w:rsid w:val="008107D5"/>
    <w:rsid w:val="00810D69"/>
    <w:rsid w:val="00811243"/>
    <w:rsid w:val="0081151F"/>
    <w:rsid w:val="00812F4C"/>
    <w:rsid w:val="00813C38"/>
    <w:rsid w:val="00814A5A"/>
    <w:rsid w:val="00815AEC"/>
    <w:rsid w:val="00815C36"/>
    <w:rsid w:val="0082152E"/>
    <w:rsid w:val="008215CD"/>
    <w:rsid w:val="008217D9"/>
    <w:rsid w:val="00821BE7"/>
    <w:rsid w:val="00821CC5"/>
    <w:rsid w:val="00821DAF"/>
    <w:rsid w:val="00822300"/>
    <w:rsid w:val="00822384"/>
    <w:rsid w:val="0082293F"/>
    <w:rsid w:val="00823951"/>
    <w:rsid w:val="00823C99"/>
    <w:rsid w:val="00824AEE"/>
    <w:rsid w:val="00824E31"/>
    <w:rsid w:val="00827121"/>
    <w:rsid w:val="00827793"/>
    <w:rsid w:val="008279A0"/>
    <w:rsid w:val="00830055"/>
    <w:rsid w:val="008302F9"/>
    <w:rsid w:val="008312FF"/>
    <w:rsid w:val="008314B1"/>
    <w:rsid w:val="00831BD9"/>
    <w:rsid w:val="00832F8A"/>
    <w:rsid w:val="00833052"/>
    <w:rsid w:val="008346E9"/>
    <w:rsid w:val="0083555E"/>
    <w:rsid w:val="008358F2"/>
    <w:rsid w:val="00837E8B"/>
    <w:rsid w:val="008411FD"/>
    <w:rsid w:val="00842037"/>
    <w:rsid w:val="00842E3C"/>
    <w:rsid w:val="00842F36"/>
    <w:rsid w:val="008437E1"/>
    <w:rsid w:val="00843CDB"/>
    <w:rsid w:val="00844247"/>
    <w:rsid w:val="00844375"/>
    <w:rsid w:val="00845211"/>
    <w:rsid w:val="00847342"/>
    <w:rsid w:val="008478C2"/>
    <w:rsid w:val="00850888"/>
    <w:rsid w:val="008515A4"/>
    <w:rsid w:val="00851EB5"/>
    <w:rsid w:val="00852C67"/>
    <w:rsid w:val="00853371"/>
    <w:rsid w:val="008548F7"/>
    <w:rsid w:val="00855724"/>
    <w:rsid w:val="008557B3"/>
    <w:rsid w:val="0085599A"/>
    <w:rsid w:val="00856746"/>
    <w:rsid w:val="008568E7"/>
    <w:rsid w:val="00856D4F"/>
    <w:rsid w:val="0085756B"/>
    <w:rsid w:val="00857C62"/>
    <w:rsid w:val="00857E7C"/>
    <w:rsid w:val="00857F78"/>
    <w:rsid w:val="00860A20"/>
    <w:rsid w:val="00860E62"/>
    <w:rsid w:val="008611A1"/>
    <w:rsid w:val="00861AA8"/>
    <w:rsid w:val="0086214E"/>
    <w:rsid w:val="00862AE8"/>
    <w:rsid w:val="008631BA"/>
    <w:rsid w:val="00863833"/>
    <w:rsid w:val="00864C96"/>
    <w:rsid w:val="00864FCF"/>
    <w:rsid w:val="00865EE3"/>
    <w:rsid w:val="008660F8"/>
    <w:rsid w:val="00866FD2"/>
    <w:rsid w:val="008675D6"/>
    <w:rsid w:val="008705A1"/>
    <w:rsid w:val="008709EC"/>
    <w:rsid w:val="00870A41"/>
    <w:rsid w:val="00871BD1"/>
    <w:rsid w:val="00871C52"/>
    <w:rsid w:val="008730CC"/>
    <w:rsid w:val="008739D8"/>
    <w:rsid w:val="0087406C"/>
    <w:rsid w:val="00874FEE"/>
    <w:rsid w:val="00875C70"/>
    <w:rsid w:val="00876F59"/>
    <w:rsid w:val="0087774D"/>
    <w:rsid w:val="00880001"/>
    <w:rsid w:val="0088083A"/>
    <w:rsid w:val="00881C57"/>
    <w:rsid w:val="0088218E"/>
    <w:rsid w:val="008825C5"/>
    <w:rsid w:val="00882647"/>
    <w:rsid w:val="0088280F"/>
    <w:rsid w:val="008828E8"/>
    <w:rsid w:val="00883820"/>
    <w:rsid w:val="0088565B"/>
    <w:rsid w:val="00887CAA"/>
    <w:rsid w:val="0089171C"/>
    <w:rsid w:val="008920B3"/>
    <w:rsid w:val="008921D2"/>
    <w:rsid w:val="0089238A"/>
    <w:rsid w:val="00892FD8"/>
    <w:rsid w:val="008939B2"/>
    <w:rsid w:val="008958C8"/>
    <w:rsid w:val="008964B6"/>
    <w:rsid w:val="00896C38"/>
    <w:rsid w:val="00897207"/>
    <w:rsid w:val="00897888"/>
    <w:rsid w:val="008A19C2"/>
    <w:rsid w:val="008A1AFF"/>
    <w:rsid w:val="008A1BD8"/>
    <w:rsid w:val="008A279C"/>
    <w:rsid w:val="008A338D"/>
    <w:rsid w:val="008A4344"/>
    <w:rsid w:val="008A4A0C"/>
    <w:rsid w:val="008A6BBD"/>
    <w:rsid w:val="008A6D3E"/>
    <w:rsid w:val="008A733D"/>
    <w:rsid w:val="008A73D5"/>
    <w:rsid w:val="008A7CC7"/>
    <w:rsid w:val="008A7F9B"/>
    <w:rsid w:val="008B052B"/>
    <w:rsid w:val="008B072A"/>
    <w:rsid w:val="008B1687"/>
    <w:rsid w:val="008B1BB2"/>
    <w:rsid w:val="008B285C"/>
    <w:rsid w:val="008B396E"/>
    <w:rsid w:val="008B3D5D"/>
    <w:rsid w:val="008B48BD"/>
    <w:rsid w:val="008B6356"/>
    <w:rsid w:val="008B6682"/>
    <w:rsid w:val="008B6FA9"/>
    <w:rsid w:val="008B7E4C"/>
    <w:rsid w:val="008C07D2"/>
    <w:rsid w:val="008C0CCD"/>
    <w:rsid w:val="008C195E"/>
    <w:rsid w:val="008C1C3B"/>
    <w:rsid w:val="008C2ECF"/>
    <w:rsid w:val="008C3219"/>
    <w:rsid w:val="008C3C2A"/>
    <w:rsid w:val="008C52FE"/>
    <w:rsid w:val="008C5357"/>
    <w:rsid w:val="008C5A08"/>
    <w:rsid w:val="008C5D59"/>
    <w:rsid w:val="008C61CE"/>
    <w:rsid w:val="008C70CC"/>
    <w:rsid w:val="008C75E4"/>
    <w:rsid w:val="008C76BC"/>
    <w:rsid w:val="008C789E"/>
    <w:rsid w:val="008C7BB2"/>
    <w:rsid w:val="008C7CD7"/>
    <w:rsid w:val="008D0DE8"/>
    <w:rsid w:val="008D2098"/>
    <w:rsid w:val="008D3010"/>
    <w:rsid w:val="008D4405"/>
    <w:rsid w:val="008D445B"/>
    <w:rsid w:val="008D4DCF"/>
    <w:rsid w:val="008D5026"/>
    <w:rsid w:val="008D5D81"/>
    <w:rsid w:val="008D6304"/>
    <w:rsid w:val="008E0242"/>
    <w:rsid w:val="008E0272"/>
    <w:rsid w:val="008E0ACB"/>
    <w:rsid w:val="008E1466"/>
    <w:rsid w:val="008E1CC4"/>
    <w:rsid w:val="008E3157"/>
    <w:rsid w:val="008E331C"/>
    <w:rsid w:val="008E3372"/>
    <w:rsid w:val="008E40FF"/>
    <w:rsid w:val="008E6813"/>
    <w:rsid w:val="008E6BC4"/>
    <w:rsid w:val="008E7FB7"/>
    <w:rsid w:val="008F1E99"/>
    <w:rsid w:val="008F2D95"/>
    <w:rsid w:val="008F3348"/>
    <w:rsid w:val="008F3A41"/>
    <w:rsid w:val="008F40D6"/>
    <w:rsid w:val="008F4CC7"/>
    <w:rsid w:val="008F559A"/>
    <w:rsid w:val="008F5E77"/>
    <w:rsid w:val="008F694E"/>
    <w:rsid w:val="008F7460"/>
    <w:rsid w:val="008F7542"/>
    <w:rsid w:val="008F7D65"/>
    <w:rsid w:val="0090095F"/>
    <w:rsid w:val="00900DFA"/>
    <w:rsid w:val="00901351"/>
    <w:rsid w:val="009018A6"/>
    <w:rsid w:val="009021FC"/>
    <w:rsid w:val="00902292"/>
    <w:rsid w:val="00902DAB"/>
    <w:rsid w:val="00902F86"/>
    <w:rsid w:val="00903398"/>
    <w:rsid w:val="0090649E"/>
    <w:rsid w:val="00906704"/>
    <w:rsid w:val="00907159"/>
    <w:rsid w:val="0090764F"/>
    <w:rsid w:val="00907D37"/>
    <w:rsid w:val="00907DF1"/>
    <w:rsid w:val="00910293"/>
    <w:rsid w:val="00910366"/>
    <w:rsid w:val="0091042A"/>
    <w:rsid w:val="00910690"/>
    <w:rsid w:val="009113B5"/>
    <w:rsid w:val="00911A70"/>
    <w:rsid w:val="0091295E"/>
    <w:rsid w:val="00913F4C"/>
    <w:rsid w:val="00915001"/>
    <w:rsid w:val="009164D9"/>
    <w:rsid w:val="00916D33"/>
    <w:rsid w:val="00920337"/>
    <w:rsid w:val="00920BE3"/>
    <w:rsid w:val="00920CAC"/>
    <w:rsid w:val="00921804"/>
    <w:rsid w:val="00922876"/>
    <w:rsid w:val="009228A1"/>
    <w:rsid w:val="00922B95"/>
    <w:rsid w:val="00923348"/>
    <w:rsid w:val="0092361B"/>
    <w:rsid w:val="009249C5"/>
    <w:rsid w:val="00925296"/>
    <w:rsid w:val="009253A2"/>
    <w:rsid w:val="009271D3"/>
    <w:rsid w:val="00927A11"/>
    <w:rsid w:val="0093039D"/>
    <w:rsid w:val="0093088B"/>
    <w:rsid w:val="0093156C"/>
    <w:rsid w:val="00931653"/>
    <w:rsid w:val="00931EB8"/>
    <w:rsid w:val="00932061"/>
    <w:rsid w:val="0093233E"/>
    <w:rsid w:val="00932484"/>
    <w:rsid w:val="00932724"/>
    <w:rsid w:val="00932FA6"/>
    <w:rsid w:val="00933E21"/>
    <w:rsid w:val="00933FB9"/>
    <w:rsid w:val="009351ED"/>
    <w:rsid w:val="00935851"/>
    <w:rsid w:val="00937350"/>
    <w:rsid w:val="009375A5"/>
    <w:rsid w:val="0093784B"/>
    <w:rsid w:val="009379C6"/>
    <w:rsid w:val="009400F4"/>
    <w:rsid w:val="00940600"/>
    <w:rsid w:val="009412D4"/>
    <w:rsid w:val="00942522"/>
    <w:rsid w:val="00942A6A"/>
    <w:rsid w:val="00943C79"/>
    <w:rsid w:val="00944215"/>
    <w:rsid w:val="00944A00"/>
    <w:rsid w:val="00945332"/>
    <w:rsid w:val="0094627E"/>
    <w:rsid w:val="0094772B"/>
    <w:rsid w:val="009477CA"/>
    <w:rsid w:val="00947A36"/>
    <w:rsid w:val="00950417"/>
    <w:rsid w:val="009505F1"/>
    <w:rsid w:val="00951570"/>
    <w:rsid w:val="00953A2E"/>
    <w:rsid w:val="00954069"/>
    <w:rsid w:val="009541AB"/>
    <w:rsid w:val="009549A5"/>
    <w:rsid w:val="00954AF5"/>
    <w:rsid w:val="00955122"/>
    <w:rsid w:val="009565F2"/>
    <w:rsid w:val="009573FA"/>
    <w:rsid w:val="00957F94"/>
    <w:rsid w:val="00960721"/>
    <w:rsid w:val="009609EC"/>
    <w:rsid w:val="00960D45"/>
    <w:rsid w:val="00961482"/>
    <w:rsid w:val="009624B5"/>
    <w:rsid w:val="00962650"/>
    <w:rsid w:val="009639B6"/>
    <w:rsid w:val="00964014"/>
    <w:rsid w:val="0096516A"/>
    <w:rsid w:val="00965227"/>
    <w:rsid w:val="00965717"/>
    <w:rsid w:val="00965E3B"/>
    <w:rsid w:val="0096678A"/>
    <w:rsid w:val="00967809"/>
    <w:rsid w:val="00970C05"/>
    <w:rsid w:val="0097227D"/>
    <w:rsid w:val="00972967"/>
    <w:rsid w:val="00972F85"/>
    <w:rsid w:val="009733BA"/>
    <w:rsid w:val="00973776"/>
    <w:rsid w:val="009741B5"/>
    <w:rsid w:val="00974572"/>
    <w:rsid w:val="009754A4"/>
    <w:rsid w:val="0097553A"/>
    <w:rsid w:val="00975C74"/>
    <w:rsid w:val="00976716"/>
    <w:rsid w:val="00976814"/>
    <w:rsid w:val="00976AB7"/>
    <w:rsid w:val="00976AF8"/>
    <w:rsid w:val="00976D53"/>
    <w:rsid w:val="00976F08"/>
    <w:rsid w:val="009773BD"/>
    <w:rsid w:val="009779E5"/>
    <w:rsid w:val="00980118"/>
    <w:rsid w:val="009806E1"/>
    <w:rsid w:val="009816C8"/>
    <w:rsid w:val="0098178F"/>
    <w:rsid w:val="00982785"/>
    <w:rsid w:val="00982CAE"/>
    <w:rsid w:val="00982DC0"/>
    <w:rsid w:val="009835D1"/>
    <w:rsid w:val="00985276"/>
    <w:rsid w:val="0098550C"/>
    <w:rsid w:val="00986246"/>
    <w:rsid w:val="00987BC8"/>
    <w:rsid w:val="00987DE8"/>
    <w:rsid w:val="009902F8"/>
    <w:rsid w:val="00990DFB"/>
    <w:rsid w:val="009914D6"/>
    <w:rsid w:val="00991649"/>
    <w:rsid w:val="009923B9"/>
    <w:rsid w:val="00992405"/>
    <w:rsid w:val="00992488"/>
    <w:rsid w:val="0099416E"/>
    <w:rsid w:val="009975A1"/>
    <w:rsid w:val="009A01EC"/>
    <w:rsid w:val="009A11E3"/>
    <w:rsid w:val="009A2161"/>
    <w:rsid w:val="009A2F81"/>
    <w:rsid w:val="009A341F"/>
    <w:rsid w:val="009A393E"/>
    <w:rsid w:val="009A4EE5"/>
    <w:rsid w:val="009A5286"/>
    <w:rsid w:val="009A532D"/>
    <w:rsid w:val="009A69A1"/>
    <w:rsid w:val="009A6B9D"/>
    <w:rsid w:val="009A714C"/>
    <w:rsid w:val="009B10F4"/>
    <w:rsid w:val="009B1811"/>
    <w:rsid w:val="009B1D7F"/>
    <w:rsid w:val="009B2AB2"/>
    <w:rsid w:val="009B39CF"/>
    <w:rsid w:val="009B5FDC"/>
    <w:rsid w:val="009B686B"/>
    <w:rsid w:val="009B6D99"/>
    <w:rsid w:val="009B78A9"/>
    <w:rsid w:val="009C12E4"/>
    <w:rsid w:val="009C14A7"/>
    <w:rsid w:val="009C1565"/>
    <w:rsid w:val="009C2A8F"/>
    <w:rsid w:val="009C381E"/>
    <w:rsid w:val="009C468E"/>
    <w:rsid w:val="009C4D0F"/>
    <w:rsid w:val="009C652A"/>
    <w:rsid w:val="009C695D"/>
    <w:rsid w:val="009C6AE4"/>
    <w:rsid w:val="009C7294"/>
    <w:rsid w:val="009C75BD"/>
    <w:rsid w:val="009C7D04"/>
    <w:rsid w:val="009C7FB4"/>
    <w:rsid w:val="009D066D"/>
    <w:rsid w:val="009D1783"/>
    <w:rsid w:val="009D1EE6"/>
    <w:rsid w:val="009D2F40"/>
    <w:rsid w:val="009D4079"/>
    <w:rsid w:val="009D4342"/>
    <w:rsid w:val="009D44B8"/>
    <w:rsid w:val="009D565F"/>
    <w:rsid w:val="009D7800"/>
    <w:rsid w:val="009E07FC"/>
    <w:rsid w:val="009E0EB6"/>
    <w:rsid w:val="009E10ED"/>
    <w:rsid w:val="009E127A"/>
    <w:rsid w:val="009E194A"/>
    <w:rsid w:val="009E1ACC"/>
    <w:rsid w:val="009E3A72"/>
    <w:rsid w:val="009E416B"/>
    <w:rsid w:val="009E4790"/>
    <w:rsid w:val="009E4BBB"/>
    <w:rsid w:val="009E5036"/>
    <w:rsid w:val="009F07E0"/>
    <w:rsid w:val="009F0D2E"/>
    <w:rsid w:val="009F10AD"/>
    <w:rsid w:val="009F147C"/>
    <w:rsid w:val="009F4185"/>
    <w:rsid w:val="009F42BB"/>
    <w:rsid w:val="009F4A14"/>
    <w:rsid w:val="009F5648"/>
    <w:rsid w:val="009F5AE6"/>
    <w:rsid w:val="009F5C70"/>
    <w:rsid w:val="009F6F65"/>
    <w:rsid w:val="00A01B4B"/>
    <w:rsid w:val="00A02394"/>
    <w:rsid w:val="00A035A1"/>
    <w:rsid w:val="00A038B8"/>
    <w:rsid w:val="00A03FE7"/>
    <w:rsid w:val="00A0423B"/>
    <w:rsid w:val="00A04DD8"/>
    <w:rsid w:val="00A074B7"/>
    <w:rsid w:val="00A107EB"/>
    <w:rsid w:val="00A10ABF"/>
    <w:rsid w:val="00A12093"/>
    <w:rsid w:val="00A1484C"/>
    <w:rsid w:val="00A14ED6"/>
    <w:rsid w:val="00A157CF"/>
    <w:rsid w:val="00A160A0"/>
    <w:rsid w:val="00A160F9"/>
    <w:rsid w:val="00A168E6"/>
    <w:rsid w:val="00A16CE1"/>
    <w:rsid w:val="00A174EB"/>
    <w:rsid w:val="00A17DC4"/>
    <w:rsid w:val="00A21D15"/>
    <w:rsid w:val="00A23357"/>
    <w:rsid w:val="00A2390A"/>
    <w:rsid w:val="00A23978"/>
    <w:rsid w:val="00A24291"/>
    <w:rsid w:val="00A24D0E"/>
    <w:rsid w:val="00A25680"/>
    <w:rsid w:val="00A25B0F"/>
    <w:rsid w:val="00A26A54"/>
    <w:rsid w:val="00A26E05"/>
    <w:rsid w:val="00A272C5"/>
    <w:rsid w:val="00A27870"/>
    <w:rsid w:val="00A30C29"/>
    <w:rsid w:val="00A30DFB"/>
    <w:rsid w:val="00A30FCB"/>
    <w:rsid w:val="00A31B6B"/>
    <w:rsid w:val="00A325A7"/>
    <w:rsid w:val="00A32806"/>
    <w:rsid w:val="00A32E91"/>
    <w:rsid w:val="00A3334B"/>
    <w:rsid w:val="00A33640"/>
    <w:rsid w:val="00A33C9F"/>
    <w:rsid w:val="00A34A8B"/>
    <w:rsid w:val="00A35265"/>
    <w:rsid w:val="00A36637"/>
    <w:rsid w:val="00A3697C"/>
    <w:rsid w:val="00A369C6"/>
    <w:rsid w:val="00A370BD"/>
    <w:rsid w:val="00A3786B"/>
    <w:rsid w:val="00A40073"/>
    <w:rsid w:val="00A4009B"/>
    <w:rsid w:val="00A40302"/>
    <w:rsid w:val="00A40372"/>
    <w:rsid w:val="00A4053A"/>
    <w:rsid w:val="00A4239F"/>
    <w:rsid w:val="00A424DD"/>
    <w:rsid w:val="00A42942"/>
    <w:rsid w:val="00A43122"/>
    <w:rsid w:val="00A43216"/>
    <w:rsid w:val="00A43332"/>
    <w:rsid w:val="00A4394B"/>
    <w:rsid w:val="00A439E9"/>
    <w:rsid w:val="00A44138"/>
    <w:rsid w:val="00A44951"/>
    <w:rsid w:val="00A44D0D"/>
    <w:rsid w:val="00A45782"/>
    <w:rsid w:val="00A45C1E"/>
    <w:rsid w:val="00A46430"/>
    <w:rsid w:val="00A46ED3"/>
    <w:rsid w:val="00A47F54"/>
    <w:rsid w:val="00A509CC"/>
    <w:rsid w:val="00A50AB6"/>
    <w:rsid w:val="00A50FE3"/>
    <w:rsid w:val="00A51771"/>
    <w:rsid w:val="00A51BA9"/>
    <w:rsid w:val="00A522CB"/>
    <w:rsid w:val="00A528E1"/>
    <w:rsid w:val="00A52D9B"/>
    <w:rsid w:val="00A53497"/>
    <w:rsid w:val="00A54514"/>
    <w:rsid w:val="00A54849"/>
    <w:rsid w:val="00A54F30"/>
    <w:rsid w:val="00A55537"/>
    <w:rsid w:val="00A55C49"/>
    <w:rsid w:val="00A56347"/>
    <w:rsid w:val="00A57861"/>
    <w:rsid w:val="00A60AB0"/>
    <w:rsid w:val="00A6126E"/>
    <w:rsid w:val="00A61C0F"/>
    <w:rsid w:val="00A62091"/>
    <w:rsid w:val="00A62DD1"/>
    <w:rsid w:val="00A62EA1"/>
    <w:rsid w:val="00A63963"/>
    <w:rsid w:val="00A639A3"/>
    <w:rsid w:val="00A63B7D"/>
    <w:rsid w:val="00A641DC"/>
    <w:rsid w:val="00A6447F"/>
    <w:rsid w:val="00A65639"/>
    <w:rsid w:val="00A66A73"/>
    <w:rsid w:val="00A71365"/>
    <w:rsid w:val="00A7230F"/>
    <w:rsid w:val="00A74251"/>
    <w:rsid w:val="00A7444C"/>
    <w:rsid w:val="00A75394"/>
    <w:rsid w:val="00A75758"/>
    <w:rsid w:val="00A75B18"/>
    <w:rsid w:val="00A76410"/>
    <w:rsid w:val="00A76C71"/>
    <w:rsid w:val="00A76F86"/>
    <w:rsid w:val="00A774CE"/>
    <w:rsid w:val="00A77E88"/>
    <w:rsid w:val="00A77F2A"/>
    <w:rsid w:val="00A808F6"/>
    <w:rsid w:val="00A8316C"/>
    <w:rsid w:val="00A847D5"/>
    <w:rsid w:val="00A84F2F"/>
    <w:rsid w:val="00A8502A"/>
    <w:rsid w:val="00A858AB"/>
    <w:rsid w:val="00A85BD1"/>
    <w:rsid w:val="00A85E3C"/>
    <w:rsid w:val="00A86669"/>
    <w:rsid w:val="00A9020C"/>
    <w:rsid w:val="00A90741"/>
    <w:rsid w:val="00A91556"/>
    <w:rsid w:val="00A91581"/>
    <w:rsid w:val="00A915A0"/>
    <w:rsid w:val="00A93227"/>
    <w:rsid w:val="00A942C6"/>
    <w:rsid w:val="00A94BE2"/>
    <w:rsid w:val="00A951EE"/>
    <w:rsid w:val="00A9531E"/>
    <w:rsid w:val="00AA044C"/>
    <w:rsid w:val="00AA0A08"/>
    <w:rsid w:val="00AA1060"/>
    <w:rsid w:val="00AA14E3"/>
    <w:rsid w:val="00AA2771"/>
    <w:rsid w:val="00AA28B8"/>
    <w:rsid w:val="00AA3489"/>
    <w:rsid w:val="00AA3634"/>
    <w:rsid w:val="00AA3BC9"/>
    <w:rsid w:val="00AA3E79"/>
    <w:rsid w:val="00AA4ACD"/>
    <w:rsid w:val="00AA5270"/>
    <w:rsid w:val="00AA539C"/>
    <w:rsid w:val="00AA664F"/>
    <w:rsid w:val="00AA66ED"/>
    <w:rsid w:val="00AA6BB5"/>
    <w:rsid w:val="00AA7D67"/>
    <w:rsid w:val="00AB02D3"/>
    <w:rsid w:val="00AB0FBA"/>
    <w:rsid w:val="00AB1A0B"/>
    <w:rsid w:val="00AB1DF2"/>
    <w:rsid w:val="00AB252E"/>
    <w:rsid w:val="00AB322D"/>
    <w:rsid w:val="00AB3E18"/>
    <w:rsid w:val="00AB45B8"/>
    <w:rsid w:val="00AB525D"/>
    <w:rsid w:val="00AB69CD"/>
    <w:rsid w:val="00AB7327"/>
    <w:rsid w:val="00AC0460"/>
    <w:rsid w:val="00AC17E5"/>
    <w:rsid w:val="00AC1966"/>
    <w:rsid w:val="00AC1A64"/>
    <w:rsid w:val="00AC3D1D"/>
    <w:rsid w:val="00AC5CB7"/>
    <w:rsid w:val="00AC7825"/>
    <w:rsid w:val="00AD00E7"/>
    <w:rsid w:val="00AD0D97"/>
    <w:rsid w:val="00AD162C"/>
    <w:rsid w:val="00AD263D"/>
    <w:rsid w:val="00AD2DF5"/>
    <w:rsid w:val="00AD3D46"/>
    <w:rsid w:val="00AD49EF"/>
    <w:rsid w:val="00AD4C9D"/>
    <w:rsid w:val="00AD505C"/>
    <w:rsid w:val="00AD50F6"/>
    <w:rsid w:val="00AD568B"/>
    <w:rsid w:val="00AD5C88"/>
    <w:rsid w:val="00AD6533"/>
    <w:rsid w:val="00AD7BDA"/>
    <w:rsid w:val="00AD7DD5"/>
    <w:rsid w:val="00AE09E1"/>
    <w:rsid w:val="00AE0A5C"/>
    <w:rsid w:val="00AE1C1C"/>
    <w:rsid w:val="00AE1F1E"/>
    <w:rsid w:val="00AE313C"/>
    <w:rsid w:val="00AE3367"/>
    <w:rsid w:val="00AE37D9"/>
    <w:rsid w:val="00AE42A3"/>
    <w:rsid w:val="00AE4868"/>
    <w:rsid w:val="00AE51A9"/>
    <w:rsid w:val="00AE63B9"/>
    <w:rsid w:val="00AE769B"/>
    <w:rsid w:val="00AE786A"/>
    <w:rsid w:val="00AF09AC"/>
    <w:rsid w:val="00AF0E0E"/>
    <w:rsid w:val="00AF2216"/>
    <w:rsid w:val="00AF25DC"/>
    <w:rsid w:val="00AF2B0F"/>
    <w:rsid w:val="00AF2CF8"/>
    <w:rsid w:val="00AF32A3"/>
    <w:rsid w:val="00AF3587"/>
    <w:rsid w:val="00AF3C7B"/>
    <w:rsid w:val="00AF526A"/>
    <w:rsid w:val="00AF5DF3"/>
    <w:rsid w:val="00AF5E11"/>
    <w:rsid w:val="00AF60A8"/>
    <w:rsid w:val="00AF6F2C"/>
    <w:rsid w:val="00AF7203"/>
    <w:rsid w:val="00AF7541"/>
    <w:rsid w:val="00AF7BF3"/>
    <w:rsid w:val="00AF7DD6"/>
    <w:rsid w:val="00B00584"/>
    <w:rsid w:val="00B005DE"/>
    <w:rsid w:val="00B012ED"/>
    <w:rsid w:val="00B019ED"/>
    <w:rsid w:val="00B01BFE"/>
    <w:rsid w:val="00B0205B"/>
    <w:rsid w:val="00B02770"/>
    <w:rsid w:val="00B02D50"/>
    <w:rsid w:val="00B030DA"/>
    <w:rsid w:val="00B0373A"/>
    <w:rsid w:val="00B03FE5"/>
    <w:rsid w:val="00B040FB"/>
    <w:rsid w:val="00B0445A"/>
    <w:rsid w:val="00B054C2"/>
    <w:rsid w:val="00B05B28"/>
    <w:rsid w:val="00B05EDC"/>
    <w:rsid w:val="00B06060"/>
    <w:rsid w:val="00B07DB5"/>
    <w:rsid w:val="00B106A8"/>
    <w:rsid w:val="00B10E44"/>
    <w:rsid w:val="00B11328"/>
    <w:rsid w:val="00B12E3B"/>
    <w:rsid w:val="00B14BC8"/>
    <w:rsid w:val="00B14C08"/>
    <w:rsid w:val="00B14D34"/>
    <w:rsid w:val="00B15314"/>
    <w:rsid w:val="00B16587"/>
    <w:rsid w:val="00B169C7"/>
    <w:rsid w:val="00B17071"/>
    <w:rsid w:val="00B205E0"/>
    <w:rsid w:val="00B20925"/>
    <w:rsid w:val="00B20B08"/>
    <w:rsid w:val="00B20D6D"/>
    <w:rsid w:val="00B2263D"/>
    <w:rsid w:val="00B22CE5"/>
    <w:rsid w:val="00B231BB"/>
    <w:rsid w:val="00B23E53"/>
    <w:rsid w:val="00B25B47"/>
    <w:rsid w:val="00B26742"/>
    <w:rsid w:val="00B301DA"/>
    <w:rsid w:val="00B3050D"/>
    <w:rsid w:val="00B3052C"/>
    <w:rsid w:val="00B317E3"/>
    <w:rsid w:val="00B31889"/>
    <w:rsid w:val="00B325DC"/>
    <w:rsid w:val="00B335CE"/>
    <w:rsid w:val="00B33AD2"/>
    <w:rsid w:val="00B33E98"/>
    <w:rsid w:val="00B344CE"/>
    <w:rsid w:val="00B350C1"/>
    <w:rsid w:val="00B35707"/>
    <w:rsid w:val="00B36831"/>
    <w:rsid w:val="00B37170"/>
    <w:rsid w:val="00B379B6"/>
    <w:rsid w:val="00B37E33"/>
    <w:rsid w:val="00B4046D"/>
    <w:rsid w:val="00B40604"/>
    <w:rsid w:val="00B40775"/>
    <w:rsid w:val="00B40A83"/>
    <w:rsid w:val="00B411D0"/>
    <w:rsid w:val="00B41990"/>
    <w:rsid w:val="00B41AB8"/>
    <w:rsid w:val="00B41C35"/>
    <w:rsid w:val="00B41D8B"/>
    <w:rsid w:val="00B41E09"/>
    <w:rsid w:val="00B4389C"/>
    <w:rsid w:val="00B453D3"/>
    <w:rsid w:val="00B47BE3"/>
    <w:rsid w:val="00B5065D"/>
    <w:rsid w:val="00B510AD"/>
    <w:rsid w:val="00B519EC"/>
    <w:rsid w:val="00B52358"/>
    <w:rsid w:val="00B526FC"/>
    <w:rsid w:val="00B530F6"/>
    <w:rsid w:val="00B546AA"/>
    <w:rsid w:val="00B555A7"/>
    <w:rsid w:val="00B57559"/>
    <w:rsid w:val="00B57D5C"/>
    <w:rsid w:val="00B61F63"/>
    <w:rsid w:val="00B627BD"/>
    <w:rsid w:val="00B62A5D"/>
    <w:rsid w:val="00B62A88"/>
    <w:rsid w:val="00B62DCF"/>
    <w:rsid w:val="00B65654"/>
    <w:rsid w:val="00B65B2B"/>
    <w:rsid w:val="00B70BAD"/>
    <w:rsid w:val="00B7185A"/>
    <w:rsid w:val="00B72440"/>
    <w:rsid w:val="00B72BD2"/>
    <w:rsid w:val="00B74259"/>
    <w:rsid w:val="00B74C3E"/>
    <w:rsid w:val="00B75470"/>
    <w:rsid w:val="00B75FC1"/>
    <w:rsid w:val="00B760DF"/>
    <w:rsid w:val="00B76C08"/>
    <w:rsid w:val="00B831AD"/>
    <w:rsid w:val="00B8370F"/>
    <w:rsid w:val="00B84461"/>
    <w:rsid w:val="00B84F39"/>
    <w:rsid w:val="00B85247"/>
    <w:rsid w:val="00B85582"/>
    <w:rsid w:val="00B8639C"/>
    <w:rsid w:val="00B87ECB"/>
    <w:rsid w:val="00B90166"/>
    <w:rsid w:val="00B90942"/>
    <w:rsid w:val="00B90E80"/>
    <w:rsid w:val="00B91BDC"/>
    <w:rsid w:val="00B920C2"/>
    <w:rsid w:val="00B924F7"/>
    <w:rsid w:val="00B926D3"/>
    <w:rsid w:val="00B929A1"/>
    <w:rsid w:val="00B932C1"/>
    <w:rsid w:val="00B933C2"/>
    <w:rsid w:val="00B93C55"/>
    <w:rsid w:val="00B94DFD"/>
    <w:rsid w:val="00B95E74"/>
    <w:rsid w:val="00B9608B"/>
    <w:rsid w:val="00B961D5"/>
    <w:rsid w:val="00B96AAA"/>
    <w:rsid w:val="00BA0DA6"/>
    <w:rsid w:val="00BA26F3"/>
    <w:rsid w:val="00BA3BA9"/>
    <w:rsid w:val="00BA421D"/>
    <w:rsid w:val="00BA4B4A"/>
    <w:rsid w:val="00BA5A9B"/>
    <w:rsid w:val="00BA5D41"/>
    <w:rsid w:val="00BA60C4"/>
    <w:rsid w:val="00BA6846"/>
    <w:rsid w:val="00BA6A1B"/>
    <w:rsid w:val="00BA7352"/>
    <w:rsid w:val="00BB0E2D"/>
    <w:rsid w:val="00BB13FA"/>
    <w:rsid w:val="00BB188A"/>
    <w:rsid w:val="00BB1B73"/>
    <w:rsid w:val="00BB218A"/>
    <w:rsid w:val="00BB21D7"/>
    <w:rsid w:val="00BB3195"/>
    <w:rsid w:val="00BB4810"/>
    <w:rsid w:val="00BB4C62"/>
    <w:rsid w:val="00BB54EC"/>
    <w:rsid w:val="00BB6772"/>
    <w:rsid w:val="00BB6AFB"/>
    <w:rsid w:val="00BB6C3F"/>
    <w:rsid w:val="00BB7374"/>
    <w:rsid w:val="00BB7C29"/>
    <w:rsid w:val="00BC1777"/>
    <w:rsid w:val="00BC1F71"/>
    <w:rsid w:val="00BC23FC"/>
    <w:rsid w:val="00BC2AF9"/>
    <w:rsid w:val="00BC3200"/>
    <w:rsid w:val="00BC374F"/>
    <w:rsid w:val="00BC3ACE"/>
    <w:rsid w:val="00BC3CD2"/>
    <w:rsid w:val="00BC53AD"/>
    <w:rsid w:val="00BC7989"/>
    <w:rsid w:val="00BD049F"/>
    <w:rsid w:val="00BD04E5"/>
    <w:rsid w:val="00BD0EC9"/>
    <w:rsid w:val="00BD1724"/>
    <w:rsid w:val="00BD178B"/>
    <w:rsid w:val="00BD1BA0"/>
    <w:rsid w:val="00BD2E5F"/>
    <w:rsid w:val="00BD44C6"/>
    <w:rsid w:val="00BD4D38"/>
    <w:rsid w:val="00BD590A"/>
    <w:rsid w:val="00BD6107"/>
    <w:rsid w:val="00BD62E3"/>
    <w:rsid w:val="00BD7211"/>
    <w:rsid w:val="00BE00AA"/>
    <w:rsid w:val="00BE0E83"/>
    <w:rsid w:val="00BE1215"/>
    <w:rsid w:val="00BE1698"/>
    <w:rsid w:val="00BE1B21"/>
    <w:rsid w:val="00BE2846"/>
    <w:rsid w:val="00BE36AC"/>
    <w:rsid w:val="00BE3A29"/>
    <w:rsid w:val="00BE3CA2"/>
    <w:rsid w:val="00BE3F4D"/>
    <w:rsid w:val="00BE452F"/>
    <w:rsid w:val="00BE468F"/>
    <w:rsid w:val="00BE5CEF"/>
    <w:rsid w:val="00BE66B1"/>
    <w:rsid w:val="00BE687E"/>
    <w:rsid w:val="00BE6A9B"/>
    <w:rsid w:val="00BE6C5D"/>
    <w:rsid w:val="00BF01DC"/>
    <w:rsid w:val="00BF1242"/>
    <w:rsid w:val="00BF1B62"/>
    <w:rsid w:val="00BF1CA9"/>
    <w:rsid w:val="00BF3214"/>
    <w:rsid w:val="00BF4C87"/>
    <w:rsid w:val="00BF4CDB"/>
    <w:rsid w:val="00BF5C9B"/>
    <w:rsid w:val="00BF666C"/>
    <w:rsid w:val="00BF6E69"/>
    <w:rsid w:val="00C00738"/>
    <w:rsid w:val="00C00CA3"/>
    <w:rsid w:val="00C01EEE"/>
    <w:rsid w:val="00C0231F"/>
    <w:rsid w:val="00C0234A"/>
    <w:rsid w:val="00C0294A"/>
    <w:rsid w:val="00C030C3"/>
    <w:rsid w:val="00C045A8"/>
    <w:rsid w:val="00C0690F"/>
    <w:rsid w:val="00C06D27"/>
    <w:rsid w:val="00C0774E"/>
    <w:rsid w:val="00C07DEF"/>
    <w:rsid w:val="00C106F7"/>
    <w:rsid w:val="00C10A66"/>
    <w:rsid w:val="00C118C7"/>
    <w:rsid w:val="00C1210D"/>
    <w:rsid w:val="00C12578"/>
    <w:rsid w:val="00C133C1"/>
    <w:rsid w:val="00C13966"/>
    <w:rsid w:val="00C13F3C"/>
    <w:rsid w:val="00C143CB"/>
    <w:rsid w:val="00C16CA0"/>
    <w:rsid w:val="00C17641"/>
    <w:rsid w:val="00C1765D"/>
    <w:rsid w:val="00C17674"/>
    <w:rsid w:val="00C176F9"/>
    <w:rsid w:val="00C17F3D"/>
    <w:rsid w:val="00C21134"/>
    <w:rsid w:val="00C21B06"/>
    <w:rsid w:val="00C21F1F"/>
    <w:rsid w:val="00C23F80"/>
    <w:rsid w:val="00C2439F"/>
    <w:rsid w:val="00C2471E"/>
    <w:rsid w:val="00C24DBB"/>
    <w:rsid w:val="00C25019"/>
    <w:rsid w:val="00C2501E"/>
    <w:rsid w:val="00C26300"/>
    <w:rsid w:val="00C26C15"/>
    <w:rsid w:val="00C27604"/>
    <w:rsid w:val="00C27EEA"/>
    <w:rsid w:val="00C30021"/>
    <w:rsid w:val="00C31DCC"/>
    <w:rsid w:val="00C31E61"/>
    <w:rsid w:val="00C31E93"/>
    <w:rsid w:val="00C31EE9"/>
    <w:rsid w:val="00C3296F"/>
    <w:rsid w:val="00C334C7"/>
    <w:rsid w:val="00C3382E"/>
    <w:rsid w:val="00C33CC0"/>
    <w:rsid w:val="00C34408"/>
    <w:rsid w:val="00C344BF"/>
    <w:rsid w:val="00C3459C"/>
    <w:rsid w:val="00C34671"/>
    <w:rsid w:val="00C3472D"/>
    <w:rsid w:val="00C356AE"/>
    <w:rsid w:val="00C41306"/>
    <w:rsid w:val="00C4193A"/>
    <w:rsid w:val="00C41EDB"/>
    <w:rsid w:val="00C4209A"/>
    <w:rsid w:val="00C4265D"/>
    <w:rsid w:val="00C42D2B"/>
    <w:rsid w:val="00C42EE0"/>
    <w:rsid w:val="00C441CF"/>
    <w:rsid w:val="00C447C2"/>
    <w:rsid w:val="00C45339"/>
    <w:rsid w:val="00C461E8"/>
    <w:rsid w:val="00C47932"/>
    <w:rsid w:val="00C47C04"/>
    <w:rsid w:val="00C47DC5"/>
    <w:rsid w:val="00C50640"/>
    <w:rsid w:val="00C50805"/>
    <w:rsid w:val="00C51007"/>
    <w:rsid w:val="00C51A14"/>
    <w:rsid w:val="00C5205F"/>
    <w:rsid w:val="00C533FB"/>
    <w:rsid w:val="00C53B5D"/>
    <w:rsid w:val="00C548F2"/>
    <w:rsid w:val="00C55219"/>
    <w:rsid w:val="00C571D8"/>
    <w:rsid w:val="00C57B47"/>
    <w:rsid w:val="00C60106"/>
    <w:rsid w:val="00C6011C"/>
    <w:rsid w:val="00C60128"/>
    <w:rsid w:val="00C61B98"/>
    <w:rsid w:val="00C632DF"/>
    <w:rsid w:val="00C6369D"/>
    <w:rsid w:val="00C6373C"/>
    <w:rsid w:val="00C638D4"/>
    <w:rsid w:val="00C63A3A"/>
    <w:rsid w:val="00C63D2D"/>
    <w:rsid w:val="00C643C1"/>
    <w:rsid w:val="00C647DE"/>
    <w:rsid w:val="00C64CC9"/>
    <w:rsid w:val="00C653E3"/>
    <w:rsid w:val="00C65EBF"/>
    <w:rsid w:val="00C65F3F"/>
    <w:rsid w:val="00C668ED"/>
    <w:rsid w:val="00C671D4"/>
    <w:rsid w:val="00C67287"/>
    <w:rsid w:val="00C70171"/>
    <w:rsid w:val="00C7195A"/>
    <w:rsid w:val="00C727E0"/>
    <w:rsid w:val="00C73D3D"/>
    <w:rsid w:val="00C74A11"/>
    <w:rsid w:val="00C74E1C"/>
    <w:rsid w:val="00C75EA5"/>
    <w:rsid w:val="00C75F49"/>
    <w:rsid w:val="00C76CC2"/>
    <w:rsid w:val="00C76DD0"/>
    <w:rsid w:val="00C779AB"/>
    <w:rsid w:val="00C80422"/>
    <w:rsid w:val="00C80573"/>
    <w:rsid w:val="00C82BBF"/>
    <w:rsid w:val="00C837FF"/>
    <w:rsid w:val="00C841DE"/>
    <w:rsid w:val="00C85810"/>
    <w:rsid w:val="00C86615"/>
    <w:rsid w:val="00C9197D"/>
    <w:rsid w:val="00C928F0"/>
    <w:rsid w:val="00C92FC8"/>
    <w:rsid w:val="00C934AF"/>
    <w:rsid w:val="00C9394F"/>
    <w:rsid w:val="00C94112"/>
    <w:rsid w:val="00C96673"/>
    <w:rsid w:val="00C96716"/>
    <w:rsid w:val="00C967C2"/>
    <w:rsid w:val="00CA0806"/>
    <w:rsid w:val="00CA18AC"/>
    <w:rsid w:val="00CA1D10"/>
    <w:rsid w:val="00CA3B91"/>
    <w:rsid w:val="00CB075E"/>
    <w:rsid w:val="00CB24FE"/>
    <w:rsid w:val="00CB2574"/>
    <w:rsid w:val="00CB7299"/>
    <w:rsid w:val="00CB7345"/>
    <w:rsid w:val="00CB799A"/>
    <w:rsid w:val="00CC1F9B"/>
    <w:rsid w:val="00CC22E9"/>
    <w:rsid w:val="00CC237B"/>
    <w:rsid w:val="00CC2623"/>
    <w:rsid w:val="00CC2C40"/>
    <w:rsid w:val="00CC3135"/>
    <w:rsid w:val="00CC36AE"/>
    <w:rsid w:val="00CC3DA4"/>
    <w:rsid w:val="00CC449F"/>
    <w:rsid w:val="00CC45EC"/>
    <w:rsid w:val="00CC572A"/>
    <w:rsid w:val="00CC5FB2"/>
    <w:rsid w:val="00CC61CA"/>
    <w:rsid w:val="00CC69DA"/>
    <w:rsid w:val="00CC6E15"/>
    <w:rsid w:val="00CC6F2A"/>
    <w:rsid w:val="00CC755C"/>
    <w:rsid w:val="00CD0DA6"/>
    <w:rsid w:val="00CD28C4"/>
    <w:rsid w:val="00CD3387"/>
    <w:rsid w:val="00CD39E1"/>
    <w:rsid w:val="00CD42CC"/>
    <w:rsid w:val="00CD49B4"/>
    <w:rsid w:val="00CD5CF1"/>
    <w:rsid w:val="00CD5E23"/>
    <w:rsid w:val="00CD6388"/>
    <w:rsid w:val="00CD6871"/>
    <w:rsid w:val="00CE0DE7"/>
    <w:rsid w:val="00CE0E45"/>
    <w:rsid w:val="00CE2860"/>
    <w:rsid w:val="00CE288E"/>
    <w:rsid w:val="00CE2C9A"/>
    <w:rsid w:val="00CE2D24"/>
    <w:rsid w:val="00CE31B9"/>
    <w:rsid w:val="00CE5285"/>
    <w:rsid w:val="00CE591B"/>
    <w:rsid w:val="00CE67D6"/>
    <w:rsid w:val="00CE70E0"/>
    <w:rsid w:val="00CE77B6"/>
    <w:rsid w:val="00CF042B"/>
    <w:rsid w:val="00CF24E8"/>
    <w:rsid w:val="00CF2735"/>
    <w:rsid w:val="00CF33B9"/>
    <w:rsid w:val="00CF35F4"/>
    <w:rsid w:val="00CF41E9"/>
    <w:rsid w:val="00CF48A4"/>
    <w:rsid w:val="00CF4EC5"/>
    <w:rsid w:val="00CF55CE"/>
    <w:rsid w:val="00CF5631"/>
    <w:rsid w:val="00CF5EB6"/>
    <w:rsid w:val="00CF623E"/>
    <w:rsid w:val="00CF709A"/>
    <w:rsid w:val="00CF7A4F"/>
    <w:rsid w:val="00D003F4"/>
    <w:rsid w:val="00D00DD0"/>
    <w:rsid w:val="00D01980"/>
    <w:rsid w:val="00D03445"/>
    <w:rsid w:val="00D0351E"/>
    <w:rsid w:val="00D036A7"/>
    <w:rsid w:val="00D03982"/>
    <w:rsid w:val="00D047C9"/>
    <w:rsid w:val="00D04A52"/>
    <w:rsid w:val="00D0543E"/>
    <w:rsid w:val="00D057A1"/>
    <w:rsid w:val="00D05BAE"/>
    <w:rsid w:val="00D06908"/>
    <w:rsid w:val="00D06CC3"/>
    <w:rsid w:val="00D071F2"/>
    <w:rsid w:val="00D07FAD"/>
    <w:rsid w:val="00D07FB9"/>
    <w:rsid w:val="00D10749"/>
    <w:rsid w:val="00D10DD2"/>
    <w:rsid w:val="00D10FD0"/>
    <w:rsid w:val="00D11C4D"/>
    <w:rsid w:val="00D12861"/>
    <w:rsid w:val="00D129E8"/>
    <w:rsid w:val="00D13275"/>
    <w:rsid w:val="00D13CBE"/>
    <w:rsid w:val="00D14E76"/>
    <w:rsid w:val="00D15926"/>
    <w:rsid w:val="00D16C05"/>
    <w:rsid w:val="00D16DA0"/>
    <w:rsid w:val="00D17367"/>
    <w:rsid w:val="00D1761A"/>
    <w:rsid w:val="00D17F74"/>
    <w:rsid w:val="00D20AA3"/>
    <w:rsid w:val="00D20F02"/>
    <w:rsid w:val="00D215DE"/>
    <w:rsid w:val="00D2226B"/>
    <w:rsid w:val="00D23028"/>
    <w:rsid w:val="00D23A4B"/>
    <w:rsid w:val="00D244F9"/>
    <w:rsid w:val="00D25F09"/>
    <w:rsid w:val="00D26607"/>
    <w:rsid w:val="00D2708C"/>
    <w:rsid w:val="00D276C4"/>
    <w:rsid w:val="00D30B07"/>
    <w:rsid w:val="00D30D9C"/>
    <w:rsid w:val="00D310CF"/>
    <w:rsid w:val="00D3164D"/>
    <w:rsid w:val="00D327D6"/>
    <w:rsid w:val="00D3428B"/>
    <w:rsid w:val="00D3520F"/>
    <w:rsid w:val="00D36203"/>
    <w:rsid w:val="00D363C1"/>
    <w:rsid w:val="00D36AC0"/>
    <w:rsid w:val="00D37364"/>
    <w:rsid w:val="00D37880"/>
    <w:rsid w:val="00D37D73"/>
    <w:rsid w:val="00D40580"/>
    <w:rsid w:val="00D40776"/>
    <w:rsid w:val="00D41189"/>
    <w:rsid w:val="00D4167F"/>
    <w:rsid w:val="00D41964"/>
    <w:rsid w:val="00D41B3D"/>
    <w:rsid w:val="00D41C13"/>
    <w:rsid w:val="00D41F00"/>
    <w:rsid w:val="00D42B32"/>
    <w:rsid w:val="00D4382A"/>
    <w:rsid w:val="00D44E6D"/>
    <w:rsid w:val="00D45956"/>
    <w:rsid w:val="00D4638A"/>
    <w:rsid w:val="00D473C3"/>
    <w:rsid w:val="00D5015E"/>
    <w:rsid w:val="00D50382"/>
    <w:rsid w:val="00D50706"/>
    <w:rsid w:val="00D50D3B"/>
    <w:rsid w:val="00D51681"/>
    <w:rsid w:val="00D51789"/>
    <w:rsid w:val="00D52BAE"/>
    <w:rsid w:val="00D52C7D"/>
    <w:rsid w:val="00D53789"/>
    <w:rsid w:val="00D55F59"/>
    <w:rsid w:val="00D5697D"/>
    <w:rsid w:val="00D607AE"/>
    <w:rsid w:val="00D60C07"/>
    <w:rsid w:val="00D60CFE"/>
    <w:rsid w:val="00D6155A"/>
    <w:rsid w:val="00D61D67"/>
    <w:rsid w:val="00D62646"/>
    <w:rsid w:val="00D62E05"/>
    <w:rsid w:val="00D62F5E"/>
    <w:rsid w:val="00D63495"/>
    <w:rsid w:val="00D63CCE"/>
    <w:rsid w:val="00D64584"/>
    <w:rsid w:val="00D6485C"/>
    <w:rsid w:val="00D659FD"/>
    <w:rsid w:val="00D66AF3"/>
    <w:rsid w:val="00D67262"/>
    <w:rsid w:val="00D67432"/>
    <w:rsid w:val="00D7011D"/>
    <w:rsid w:val="00D71807"/>
    <w:rsid w:val="00D72BD0"/>
    <w:rsid w:val="00D73C5E"/>
    <w:rsid w:val="00D73F3D"/>
    <w:rsid w:val="00D74434"/>
    <w:rsid w:val="00D74511"/>
    <w:rsid w:val="00D74FDB"/>
    <w:rsid w:val="00D77E6F"/>
    <w:rsid w:val="00D8026F"/>
    <w:rsid w:val="00D80DF8"/>
    <w:rsid w:val="00D812CE"/>
    <w:rsid w:val="00D8245A"/>
    <w:rsid w:val="00D82607"/>
    <w:rsid w:val="00D83251"/>
    <w:rsid w:val="00D84039"/>
    <w:rsid w:val="00D84423"/>
    <w:rsid w:val="00D85093"/>
    <w:rsid w:val="00D85CF0"/>
    <w:rsid w:val="00D86CB9"/>
    <w:rsid w:val="00D8758C"/>
    <w:rsid w:val="00D87795"/>
    <w:rsid w:val="00D91434"/>
    <w:rsid w:val="00D91D28"/>
    <w:rsid w:val="00D92459"/>
    <w:rsid w:val="00D92B97"/>
    <w:rsid w:val="00D92F6B"/>
    <w:rsid w:val="00D9301F"/>
    <w:rsid w:val="00D93490"/>
    <w:rsid w:val="00D93A37"/>
    <w:rsid w:val="00D93C05"/>
    <w:rsid w:val="00D94660"/>
    <w:rsid w:val="00D9467C"/>
    <w:rsid w:val="00D9473A"/>
    <w:rsid w:val="00D970EE"/>
    <w:rsid w:val="00D972C4"/>
    <w:rsid w:val="00D975E1"/>
    <w:rsid w:val="00D97D81"/>
    <w:rsid w:val="00DA0C0F"/>
    <w:rsid w:val="00DA1A95"/>
    <w:rsid w:val="00DA2340"/>
    <w:rsid w:val="00DA2F0F"/>
    <w:rsid w:val="00DA60A8"/>
    <w:rsid w:val="00DA64CA"/>
    <w:rsid w:val="00DA66C6"/>
    <w:rsid w:val="00DB0A7C"/>
    <w:rsid w:val="00DB2983"/>
    <w:rsid w:val="00DB308C"/>
    <w:rsid w:val="00DB36C4"/>
    <w:rsid w:val="00DB3DA3"/>
    <w:rsid w:val="00DB48EF"/>
    <w:rsid w:val="00DB498D"/>
    <w:rsid w:val="00DB6C30"/>
    <w:rsid w:val="00DB77BC"/>
    <w:rsid w:val="00DB7B3A"/>
    <w:rsid w:val="00DB7C94"/>
    <w:rsid w:val="00DC11C7"/>
    <w:rsid w:val="00DC1419"/>
    <w:rsid w:val="00DC26FD"/>
    <w:rsid w:val="00DC2A75"/>
    <w:rsid w:val="00DC2C6E"/>
    <w:rsid w:val="00DC3116"/>
    <w:rsid w:val="00DC3391"/>
    <w:rsid w:val="00DC3F13"/>
    <w:rsid w:val="00DC4022"/>
    <w:rsid w:val="00DC4E44"/>
    <w:rsid w:val="00DC521C"/>
    <w:rsid w:val="00DC5239"/>
    <w:rsid w:val="00DC5350"/>
    <w:rsid w:val="00DC562E"/>
    <w:rsid w:val="00DC654B"/>
    <w:rsid w:val="00DC6C4A"/>
    <w:rsid w:val="00DC731B"/>
    <w:rsid w:val="00DC7CF9"/>
    <w:rsid w:val="00DD00BF"/>
    <w:rsid w:val="00DD0D1E"/>
    <w:rsid w:val="00DD1F74"/>
    <w:rsid w:val="00DD21C8"/>
    <w:rsid w:val="00DD2B39"/>
    <w:rsid w:val="00DD3004"/>
    <w:rsid w:val="00DD3474"/>
    <w:rsid w:val="00DD56E9"/>
    <w:rsid w:val="00DD63B6"/>
    <w:rsid w:val="00DD65C2"/>
    <w:rsid w:val="00DD767F"/>
    <w:rsid w:val="00DD7A8B"/>
    <w:rsid w:val="00DE0766"/>
    <w:rsid w:val="00DE1383"/>
    <w:rsid w:val="00DE31C0"/>
    <w:rsid w:val="00DE40DB"/>
    <w:rsid w:val="00DE44E5"/>
    <w:rsid w:val="00DE5766"/>
    <w:rsid w:val="00DE601F"/>
    <w:rsid w:val="00DE611A"/>
    <w:rsid w:val="00DE6C44"/>
    <w:rsid w:val="00DE6F0C"/>
    <w:rsid w:val="00DE71D9"/>
    <w:rsid w:val="00DE777B"/>
    <w:rsid w:val="00DE7A32"/>
    <w:rsid w:val="00DE7A38"/>
    <w:rsid w:val="00DE7D97"/>
    <w:rsid w:val="00DF0B1F"/>
    <w:rsid w:val="00DF1AAD"/>
    <w:rsid w:val="00DF2A24"/>
    <w:rsid w:val="00DF2B8E"/>
    <w:rsid w:val="00DF2BFE"/>
    <w:rsid w:val="00DF3C36"/>
    <w:rsid w:val="00DF550F"/>
    <w:rsid w:val="00DF5571"/>
    <w:rsid w:val="00DF5626"/>
    <w:rsid w:val="00DF6DF1"/>
    <w:rsid w:val="00DF70B9"/>
    <w:rsid w:val="00E0091D"/>
    <w:rsid w:val="00E00E57"/>
    <w:rsid w:val="00E00FB8"/>
    <w:rsid w:val="00E022C2"/>
    <w:rsid w:val="00E024FF"/>
    <w:rsid w:val="00E027B9"/>
    <w:rsid w:val="00E032F6"/>
    <w:rsid w:val="00E03986"/>
    <w:rsid w:val="00E0428E"/>
    <w:rsid w:val="00E0608B"/>
    <w:rsid w:val="00E060CA"/>
    <w:rsid w:val="00E0742B"/>
    <w:rsid w:val="00E076CB"/>
    <w:rsid w:val="00E07C65"/>
    <w:rsid w:val="00E10216"/>
    <w:rsid w:val="00E107FB"/>
    <w:rsid w:val="00E10AA2"/>
    <w:rsid w:val="00E1177E"/>
    <w:rsid w:val="00E12D7B"/>
    <w:rsid w:val="00E1312D"/>
    <w:rsid w:val="00E131F7"/>
    <w:rsid w:val="00E13422"/>
    <w:rsid w:val="00E1433F"/>
    <w:rsid w:val="00E14DCC"/>
    <w:rsid w:val="00E16183"/>
    <w:rsid w:val="00E16DD2"/>
    <w:rsid w:val="00E17120"/>
    <w:rsid w:val="00E17EC5"/>
    <w:rsid w:val="00E201E6"/>
    <w:rsid w:val="00E20206"/>
    <w:rsid w:val="00E2186E"/>
    <w:rsid w:val="00E2264B"/>
    <w:rsid w:val="00E2268C"/>
    <w:rsid w:val="00E23379"/>
    <w:rsid w:val="00E24225"/>
    <w:rsid w:val="00E2429C"/>
    <w:rsid w:val="00E249BB"/>
    <w:rsid w:val="00E266EB"/>
    <w:rsid w:val="00E26CE6"/>
    <w:rsid w:val="00E278EB"/>
    <w:rsid w:val="00E309BA"/>
    <w:rsid w:val="00E3187D"/>
    <w:rsid w:val="00E320AE"/>
    <w:rsid w:val="00E3324B"/>
    <w:rsid w:val="00E34C33"/>
    <w:rsid w:val="00E3507A"/>
    <w:rsid w:val="00E350B0"/>
    <w:rsid w:val="00E35C56"/>
    <w:rsid w:val="00E35F69"/>
    <w:rsid w:val="00E35FD9"/>
    <w:rsid w:val="00E36F5C"/>
    <w:rsid w:val="00E372AA"/>
    <w:rsid w:val="00E37751"/>
    <w:rsid w:val="00E37A4C"/>
    <w:rsid w:val="00E37CFD"/>
    <w:rsid w:val="00E40031"/>
    <w:rsid w:val="00E40486"/>
    <w:rsid w:val="00E40D7F"/>
    <w:rsid w:val="00E416AB"/>
    <w:rsid w:val="00E4182E"/>
    <w:rsid w:val="00E41F3C"/>
    <w:rsid w:val="00E4272C"/>
    <w:rsid w:val="00E42897"/>
    <w:rsid w:val="00E436F1"/>
    <w:rsid w:val="00E43A7B"/>
    <w:rsid w:val="00E43DCC"/>
    <w:rsid w:val="00E43FF8"/>
    <w:rsid w:val="00E44B45"/>
    <w:rsid w:val="00E45364"/>
    <w:rsid w:val="00E455B0"/>
    <w:rsid w:val="00E45BA5"/>
    <w:rsid w:val="00E45D0D"/>
    <w:rsid w:val="00E45E69"/>
    <w:rsid w:val="00E46A01"/>
    <w:rsid w:val="00E4717C"/>
    <w:rsid w:val="00E47592"/>
    <w:rsid w:val="00E47745"/>
    <w:rsid w:val="00E47DF2"/>
    <w:rsid w:val="00E5076F"/>
    <w:rsid w:val="00E5138C"/>
    <w:rsid w:val="00E5309A"/>
    <w:rsid w:val="00E537FB"/>
    <w:rsid w:val="00E55E1F"/>
    <w:rsid w:val="00E56D29"/>
    <w:rsid w:val="00E56FE7"/>
    <w:rsid w:val="00E60882"/>
    <w:rsid w:val="00E61803"/>
    <w:rsid w:val="00E618C5"/>
    <w:rsid w:val="00E61F8E"/>
    <w:rsid w:val="00E62393"/>
    <w:rsid w:val="00E62AB9"/>
    <w:rsid w:val="00E62AF3"/>
    <w:rsid w:val="00E62ECF"/>
    <w:rsid w:val="00E64CC6"/>
    <w:rsid w:val="00E65AAF"/>
    <w:rsid w:val="00E662B7"/>
    <w:rsid w:val="00E66BBD"/>
    <w:rsid w:val="00E7043D"/>
    <w:rsid w:val="00E70443"/>
    <w:rsid w:val="00E7289E"/>
    <w:rsid w:val="00E72C09"/>
    <w:rsid w:val="00E72CEF"/>
    <w:rsid w:val="00E73EBD"/>
    <w:rsid w:val="00E74E8A"/>
    <w:rsid w:val="00E74EAC"/>
    <w:rsid w:val="00E75093"/>
    <w:rsid w:val="00E750C4"/>
    <w:rsid w:val="00E760F6"/>
    <w:rsid w:val="00E77653"/>
    <w:rsid w:val="00E7782A"/>
    <w:rsid w:val="00E7795E"/>
    <w:rsid w:val="00E77A4E"/>
    <w:rsid w:val="00E80799"/>
    <w:rsid w:val="00E80ADE"/>
    <w:rsid w:val="00E81370"/>
    <w:rsid w:val="00E81823"/>
    <w:rsid w:val="00E819B3"/>
    <w:rsid w:val="00E822ED"/>
    <w:rsid w:val="00E827C2"/>
    <w:rsid w:val="00E83DD5"/>
    <w:rsid w:val="00E83E96"/>
    <w:rsid w:val="00E85DEA"/>
    <w:rsid w:val="00E86C08"/>
    <w:rsid w:val="00E86EDC"/>
    <w:rsid w:val="00E874CE"/>
    <w:rsid w:val="00E87918"/>
    <w:rsid w:val="00E87A55"/>
    <w:rsid w:val="00E90494"/>
    <w:rsid w:val="00E92A8D"/>
    <w:rsid w:val="00E92E28"/>
    <w:rsid w:val="00E9340D"/>
    <w:rsid w:val="00E943B7"/>
    <w:rsid w:val="00E94758"/>
    <w:rsid w:val="00E96B6B"/>
    <w:rsid w:val="00E97016"/>
    <w:rsid w:val="00EA0002"/>
    <w:rsid w:val="00EA0070"/>
    <w:rsid w:val="00EA1694"/>
    <w:rsid w:val="00EA1909"/>
    <w:rsid w:val="00EA23F7"/>
    <w:rsid w:val="00EA2842"/>
    <w:rsid w:val="00EA317D"/>
    <w:rsid w:val="00EA51DC"/>
    <w:rsid w:val="00EA55AE"/>
    <w:rsid w:val="00EA56F1"/>
    <w:rsid w:val="00EA627A"/>
    <w:rsid w:val="00EA6921"/>
    <w:rsid w:val="00EA6A44"/>
    <w:rsid w:val="00EA6FDC"/>
    <w:rsid w:val="00EB1C7F"/>
    <w:rsid w:val="00EB239E"/>
    <w:rsid w:val="00EB40A3"/>
    <w:rsid w:val="00EB4D75"/>
    <w:rsid w:val="00EB4EE2"/>
    <w:rsid w:val="00EB583C"/>
    <w:rsid w:val="00EB670F"/>
    <w:rsid w:val="00EB6803"/>
    <w:rsid w:val="00EB78C4"/>
    <w:rsid w:val="00EC04E1"/>
    <w:rsid w:val="00EC051F"/>
    <w:rsid w:val="00EC2124"/>
    <w:rsid w:val="00EC2250"/>
    <w:rsid w:val="00EC372C"/>
    <w:rsid w:val="00EC4A1D"/>
    <w:rsid w:val="00EC4B9D"/>
    <w:rsid w:val="00EC519F"/>
    <w:rsid w:val="00EC59B0"/>
    <w:rsid w:val="00EC6022"/>
    <w:rsid w:val="00EC61BB"/>
    <w:rsid w:val="00EC7022"/>
    <w:rsid w:val="00EC7147"/>
    <w:rsid w:val="00EC7A97"/>
    <w:rsid w:val="00ED0D3A"/>
    <w:rsid w:val="00ED1089"/>
    <w:rsid w:val="00ED1854"/>
    <w:rsid w:val="00ED22D1"/>
    <w:rsid w:val="00ED22E7"/>
    <w:rsid w:val="00ED23C5"/>
    <w:rsid w:val="00ED2A5F"/>
    <w:rsid w:val="00ED53F4"/>
    <w:rsid w:val="00ED63EE"/>
    <w:rsid w:val="00ED6C3F"/>
    <w:rsid w:val="00ED73E4"/>
    <w:rsid w:val="00ED75EB"/>
    <w:rsid w:val="00EE018F"/>
    <w:rsid w:val="00EE03C8"/>
    <w:rsid w:val="00EE1F02"/>
    <w:rsid w:val="00EE224C"/>
    <w:rsid w:val="00EE2468"/>
    <w:rsid w:val="00EE2B1D"/>
    <w:rsid w:val="00EE2C53"/>
    <w:rsid w:val="00EE31B3"/>
    <w:rsid w:val="00EE326A"/>
    <w:rsid w:val="00EE332E"/>
    <w:rsid w:val="00EE3B99"/>
    <w:rsid w:val="00EE494A"/>
    <w:rsid w:val="00EE49B7"/>
    <w:rsid w:val="00EE506D"/>
    <w:rsid w:val="00EE62B1"/>
    <w:rsid w:val="00EF05F7"/>
    <w:rsid w:val="00EF0FE7"/>
    <w:rsid w:val="00EF1364"/>
    <w:rsid w:val="00EF1C35"/>
    <w:rsid w:val="00EF26A3"/>
    <w:rsid w:val="00EF3D5A"/>
    <w:rsid w:val="00EF62FF"/>
    <w:rsid w:val="00EF641C"/>
    <w:rsid w:val="00EF697F"/>
    <w:rsid w:val="00EF6B9A"/>
    <w:rsid w:val="00EF6D1C"/>
    <w:rsid w:val="00EF7629"/>
    <w:rsid w:val="00F00253"/>
    <w:rsid w:val="00F004F9"/>
    <w:rsid w:val="00F016EE"/>
    <w:rsid w:val="00F01972"/>
    <w:rsid w:val="00F01BDC"/>
    <w:rsid w:val="00F02CCE"/>
    <w:rsid w:val="00F0377E"/>
    <w:rsid w:val="00F03E1B"/>
    <w:rsid w:val="00F04D45"/>
    <w:rsid w:val="00F054BC"/>
    <w:rsid w:val="00F06196"/>
    <w:rsid w:val="00F065D7"/>
    <w:rsid w:val="00F06B18"/>
    <w:rsid w:val="00F071C3"/>
    <w:rsid w:val="00F071F9"/>
    <w:rsid w:val="00F07362"/>
    <w:rsid w:val="00F07740"/>
    <w:rsid w:val="00F101D2"/>
    <w:rsid w:val="00F107EB"/>
    <w:rsid w:val="00F10829"/>
    <w:rsid w:val="00F10EDA"/>
    <w:rsid w:val="00F10FF4"/>
    <w:rsid w:val="00F11158"/>
    <w:rsid w:val="00F11E12"/>
    <w:rsid w:val="00F12208"/>
    <w:rsid w:val="00F13539"/>
    <w:rsid w:val="00F1368A"/>
    <w:rsid w:val="00F13EAD"/>
    <w:rsid w:val="00F143FD"/>
    <w:rsid w:val="00F15264"/>
    <w:rsid w:val="00F161CA"/>
    <w:rsid w:val="00F16A66"/>
    <w:rsid w:val="00F16AE3"/>
    <w:rsid w:val="00F16DE6"/>
    <w:rsid w:val="00F20153"/>
    <w:rsid w:val="00F20506"/>
    <w:rsid w:val="00F210F7"/>
    <w:rsid w:val="00F211AF"/>
    <w:rsid w:val="00F22F42"/>
    <w:rsid w:val="00F2363C"/>
    <w:rsid w:val="00F241E0"/>
    <w:rsid w:val="00F24EFB"/>
    <w:rsid w:val="00F24F27"/>
    <w:rsid w:val="00F2542F"/>
    <w:rsid w:val="00F25FE3"/>
    <w:rsid w:val="00F26295"/>
    <w:rsid w:val="00F27045"/>
    <w:rsid w:val="00F270DB"/>
    <w:rsid w:val="00F2741A"/>
    <w:rsid w:val="00F27BE5"/>
    <w:rsid w:val="00F27C9E"/>
    <w:rsid w:val="00F30BC2"/>
    <w:rsid w:val="00F3135C"/>
    <w:rsid w:val="00F31472"/>
    <w:rsid w:val="00F31E34"/>
    <w:rsid w:val="00F31F88"/>
    <w:rsid w:val="00F3221C"/>
    <w:rsid w:val="00F32713"/>
    <w:rsid w:val="00F32F96"/>
    <w:rsid w:val="00F341C9"/>
    <w:rsid w:val="00F344E5"/>
    <w:rsid w:val="00F352FB"/>
    <w:rsid w:val="00F358C3"/>
    <w:rsid w:val="00F3669D"/>
    <w:rsid w:val="00F37419"/>
    <w:rsid w:val="00F37901"/>
    <w:rsid w:val="00F37E58"/>
    <w:rsid w:val="00F409D6"/>
    <w:rsid w:val="00F4184E"/>
    <w:rsid w:val="00F426C9"/>
    <w:rsid w:val="00F42735"/>
    <w:rsid w:val="00F42A51"/>
    <w:rsid w:val="00F43053"/>
    <w:rsid w:val="00F4356D"/>
    <w:rsid w:val="00F43B69"/>
    <w:rsid w:val="00F44B3F"/>
    <w:rsid w:val="00F46934"/>
    <w:rsid w:val="00F46FD8"/>
    <w:rsid w:val="00F51187"/>
    <w:rsid w:val="00F51BA8"/>
    <w:rsid w:val="00F51D4A"/>
    <w:rsid w:val="00F51DCF"/>
    <w:rsid w:val="00F51FF6"/>
    <w:rsid w:val="00F530B4"/>
    <w:rsid w:val="00F54323"/>
    <w:rsid w:val="00F54C76"/>
    <w:rsid w:val="00F54C7B"/>
    <w:rsid w:val="00F55ACD"/>
    <w:rsid w:val="00F56D5C"/>
    <w:rsid w:val="00F56E29"/>
    <w:rsid w:val="00F56F55"/>
    <w:rsid w:val="00F57341"/>
    <w:rsid w:val="00F57E7D"/>
    <w:rsid w:val="00F6007C"/>
    <w:rsid w:val="00F603F6"/>
    <w:rsid w:val="00F60A92"/>
    <w:rsid w:val="00F60DE9"/>
    <w:rsid w:val="00F61872"/>
    <w:rsid w:val="00F622D5"/>
    <w:rsid w:val="00F63132"/>
    <w:rsid w:val="00F63974"/>
    <w:rsid w:val="00F65D11"/>
    <w:rsid w:val="00F66113"/>
    <w:rsid w:val="00F66609"/>
    <w:rsid w:val="00F7053A"/>
    <w:rsid w:val="00F736C0"/>
    <w:rsid w:val="00F73D90"/>
    <w:rsid w:val="00F7437F"/>
    <w:rsid w:val="00F7496F"/>
    <w:rsid w:val="00F750BE"/>
    <w:rsid w:val="00F7511A"/>
    <w:rsid w:val="00F75FFB"/>
    <w:rsid w:val="00F76D38"/>
    <w:rsid w:val="00F77095"/>
    <w:rsid w:val="00F77DC4"/>
    <w:rsid w:val="00F81358"/>
    <w:rsid w:val="00F8205D"/>
    <w:rsid w:val="00F820FF"/>
    <w:rsid w:val="00F83AF5"/>
    <w:rsid w:val="00F8441B"/>
    <w:rsid w:val="00F847E3"/>
    <w:rsid w:val="00F8617C"/>
    <w:rsid w:val="00F916B7"/>
    <w:rsid w:val="00F934A7"/>
    <w:rsid w:val="00F93C3B"/>
    <w:rsid w:val="00F953B0"/>
    <w:rsid w:val="00F9682B"/>
    <w:rsid w:val="00F96AB9"/>
    <w:rsid w:val="00F970E6"/>
    <w:rsid w:val="00FA03B0"/>
    <w:rsid w:val="00FA2B37"/>
    <w:rsid w:val="00FA3BC5"/>
    <w:rsid w:val="00FA4191"/>
    <w:rsid w:val="00FA7249"/>
    <w:rsid w:val="00FA7A9C"/>
    <w:rsid w:val="00FB102F"/>
    <w:rsid w:val="00FB1223"/>
    <w:rsid w:val="00FB1E96"/>
    <w:rsid w:val="00FB2A09"/>
    <w:rsid w:val="00FB2E97"/>
    <w:rsid w:val="00FB5370"/>
    <w:rsid w:val="00FB69C6"/>
    <w:rsid w:val="00FB6CD4"/>
    <w:rsid w:val="00FB6E74"/>
    <w:rsid w:val="00FB7B94"/>
    <w:rsid w:val="00FB7D66"/>
    <w:rsid w:val="00FC007A"/>
    <w:rsid w:val="00FC1897"/>
    <w:rsid w:val="00FC247F"/>
    <w:rsid w:val="00FC2CF2"/>
    <w:rsid w:val="00FC2E31"/>
    <w:rsid w:val="00FC317B"/>
    <w:rsid w:val="00FC3836"/>
    <w:rsid w:val="00FC46C0"/>
    <w:rsid w:val="00FC5789"/>
    <w:rsid w:val="00FC65AD"/>
    <w:rsid w:val="00FC7972"/>
    <w:rsid w:val="00FD0F65"/>
    <w:rsid w:val="00FD12FF"/>
    <w:rsid w:val="00FD1EF4"/>
    <w:rsid w:val="00FD1F79"/>
    <w:rsid w:val="00FD2362"/>
    <w:rsid w:val="00FD3293"/>
    <w:rsid w:val="00FD358F"/>
    <w:rsid w:val="00FD4531"/>
    <w:rsid w:val="00FD4D50"/>
    <w:rsid w:val="00FD4F90"/>
    <w:rsid w:val="00FD68DF"/>
    <w:rsid w:val="00FD6E5D"/>
    <w:rsid w:val="00FE041E"/>
    <w:rsid w:val="00FE0AF8"/>
    <w:rsid w:val="00FE1EA2"/>
    <w:rsid w:val="00FE22B8"/>
    <w:rsid w:val="00FE281B"/>
    <w:rsid w:val="00FE2A62"/>
    <w:rsid w:val="00FE2EDC"/>
    <w:rsid w:val="00FE2EED"/>
    <w:rsid w:val="00FE35F6"/>
    <w:rsid w:val="00FE5353"/>
    <w:rsid w:val="00FE5787"/>
    <w:rsid w:val="00FE76B2"/>
    <w:rsid w:val="00FE7B10"/>
    <w:rsid w:val="00FF052A"/>
    <w:rsid w:val="00FF0E96"/>
    <w:rsid w:val="00FF1398"/>
    <w:rsid w:val="00FF1C7C"/>
    <w:rsid w:val="00FF2BC4"/>
    <w:rsid w:val="00FF49A4"/>
    <w:rsid w:val="00FF4AFC"/>
    <w:rsid w:val="00FF5F3C"/>
    <w:rsid w:val="00FF6A1B"/>
    <w:rsid w:val="00FF6CDC"/>
    <w:rsid w:val="00FF76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3F4B3"/>
  <w15:docId w15:val="{FAA4F54F-C004-4DAE-AE8A-881C5801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823"/>
  </w:style>
  <w:style w:type="paragraph" w:styleId="Ttulo1">
    <w:name w:val="heading 1"/>
    <w:basedOn w:val="Normal"/>
    <w:next w:val="Normal"/>
    <w:link w:val="Ttulo1Car"/>
    <w:uiPriority w:val="9"/>
    <w:qFormat/>
    <w:rsid w:val="0082152E"/>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82152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BF3214"/>
    <w:rPr>
      <w:vertAlign w:val="superscript"/>
    </w:rPr>
  </w:style>
  <w:style w:type="paragraph" w:styleId="Sinespaciado">
    <w:name w:val="No Spacing"/>
    <w:aliases w:val="Francesa"/>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
    <w:link w:val="Sinespaciado"/>
    <w:uiPriority w:val="1"/>
    <w:locked/>
    <w:rsid w:val="00CF042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F16A66"/>
    <w:rPr>
      <w:sz w:val="16"/>
      <w:szCs w:val="16"/>
    </w:rPr>
  </w:style>
  <w:style w:type="paragraph" w:styleId="Textocomentario">
    <w:name w:val="annotation text"/>
    <w:basedOn w:val="Normal"/>
    <w:link w:val="TextocomentarioCar"/>
    <w:uiPriority w:val="99"/>
    <w:semiHidden/>
    <w:unhideWhenUsed/>
    <w:rsid w:val="00F16A6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6A66"/>
    <w:rPr>
      <w:sz w:val="20"/>
      <w:szCs w:val="20"/>
    </w:rPr>
  </w:style>
  <w:style w:type="paragraph" w:styleId="Asuntodelcomentario">
    <w:name w:val="annotation subject"/>
    <w:basedOn w:val="Textocomentario"/>
    <w:next w:val="Textocomentario"/>
    <w:link w:val="AsuntodelcomentarioCar"/>
    <w:uiPriority w:val="99"/>
    <w:semiHidden/>
    <w:unhideWhenUsed/>
    <w:rsid w:val="00F16A66"/>
    <w:rPr>
      <w:b/>
      <w:bCs/>
    </w:rPr>
  </w:style>
  <w:style w:type="character" w:customStyle="1" w:styleId="AsuntodelcomentarioCar">
    <w:name w:val="Asunto del comentario Car"/>
    <w:basedOn w:val="TextocomentarioCar"/>
    <w:link w:val="Asuntodelcomentario"/>
    <w:uiPriority w:val="99"/>
    <w:semiHidden/>
    <w:rsid w:val="00F16A66"/>
    <w:rPr>
      <w:b/>
      <w:bCs/>
      <w:sz w:val="20"/>
      <w:szCs w:val="20"/>
    </w:rPr>
  </w:style>
  <w:style w:type="character" w:styleId="Hipervnculovisitado">
    <w:name w:val="FollowedHyperlink"/>
    <w:basedOn w:val="Fuentedeprrafopredeter"/>
    <w:uiPriority w:val="99"/>
    <w:semiHidden/>
    <w:unhideWhenUsed/>
    <w:rsid w:val="00355952"/>
    <w:rPr>
      <w:color w:val="954F72" w:themeColor="followedHyperlink"/>
      <w:u w:val="single"/>
    </w:rPr>
  </w:style>
  <w:style w:type="paragraph" w:styleId="Revisin">
    <w:name w:val="Revision"/>
    <w:hidden/>
    <w:uiPriority w:val="99"/>
    <w:semiHidden/>
    <w:rsid w:val="004A3988"/>
    <w:pPr>
      <w:spacing w:after="0" w:line="240" w:lineRule="auto"/>
    </w:pPr>
  </w:style>
  <w:style w:type="character" w:customStyle="1" w:styleId="Ttulo1Car">
    <w:name w:val="Título 1 Car"/>
    <w:basedOn w:val="Fuentedeprrafopredeter"/>
    <w:link w:val="Ttulo1"/>
    <w:uiPriority w:val="9"/>
    <w:rsid w:val="0082152E"/>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2152E"/>
    <w:rPr>
      <w:rFonts w:asciiTheme="majorHAnsi" w:eastAsiaTheme="majorEastAsia" w:hAnsiTheme="majorHAnsi" w:cstheme="majorBidi"/>
      <w:color w:val="2E74B5" w:themeColor="accent1" w:themeShade="BF"/>
      <w:sz w:val="26"/>
      <w:szCs w:val="26"/>
    </w:rPr>
  </w:style>
  <w:style w:type="paragraph" w:styleId="Textosinformato">
    <w:name w:val="Plain Text"/>
    <w:basedOn w:val="Normal"/>
    <w:link w:val="TextosinformatoCar"/>
    <w:rsid w:val="008F4CC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8F4CC7"/>
    <w:rPr>
      <w:rFonts w:ascii="Courier New" w:eastAsia="Times New Roman" w:hAnsi="Courier New" w:cs="Times New Roman"/>
      <w:sz w:val="20"/>
      <w:szCs w:val="20"/>
      <w:lang w:val="es-ES" w:eastAsia="es-ES"/>
    </w:rPr>
  </w:style>
  <w:style w:type="paragraph" w:customStyle="1" w:styleId="Texto">
    <w:name w:val="Texto"/>
    <w:basedOn w:val="Normal"/>
    <w:rsid w:val="008F4CC7"/>
    <w:pPr>
      <w:spacing w:after="101" w:line="216" w:lineRule="exact"/>
      <w:ind w:firstLine="288"/>
      <w:jc w:val="both"/>
    </w:pPr>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38674344">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52112540">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312833978">
      <w:bodyDiv w:val="1"/>
      <w:marLeft w:val="0"/>
      <w:marRight w:val="0"/>
      <w:marTop w:val="0"/>
      <w:marBottom w:val="0"/>
      <w:divBdr>
        <w:top w:val="none" w:sz="0" w:space="0" w:color="auto"/>
        <w:left w:val="none" w:sz="0" w:space="0" w:color="auto"/>
        <w:bottom w:val="none" w:sz="0" w:space="0" w:color="auto"/>
        <w:right w:val="none" w:sz="0" w:space="0" w:color="auto"/>
      </w:divBdr>
    </w:div>
    <w:div w:id="329873671">
      <w:bodyDiv w:val="1"/>
      <w:marLeft w:val="0"/>
      <w:marRight w:val="0"/>
      <w:marTop w:val="0"/>
      <w:marBottom w:val="0"/>
      <w:divBdr>
        <w:top w:val="none" w:sz="0" w:space="0" w:color="auto"/>
        <w:left w:val="none" w:sz="0" w:space="0" w:color="auto"/>
        <w:bottom w:val="none" w:sz="0" w:space="0" w:color="auto"/>
        <w:right w:val="none" w:sz="0" w:space="0" w:color="auto"/>
      </w:divBdr>
    </w:div>
    <w:div w:id="346055206">
      <w:bodyDiv w:val="1"/>
      <w:marLeft w:val="0"/>
      <w:marRight w:val="0"/>
      <w:marTop w:val="0"/>
      <w:marBottom w:val="0"/>
      <w:divBdr>
        <w:top w:val="none" w:sz="0" w:space="0" w:color="auto"/>
        <w:left w:val="none" w:sz="0" w:space="0" w:color="auto"/>
        <w:bottom w:val="none" w:sz="0" w:space="0" w:color="auto"/>
        <w:right w:val="none" w:sz="0" w:space="0" w:color="auto"/>
      </w:divBdr>
    </w:div>
    <w:div w:id="357395406">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446045773">
      <w:bodyDiv w:val="1"/>
      <w:marLeft w:val="0"/>
      <w:marRight w:val="0"/>
      <w:marTop w:val="0"/>
      <w:marBottom w:val="0"/>
      <w:divBdr>
        <w:top w:val="none" w:sz="0" w:space="0" w:color="auto"/>
        <w:left w:val="none" w:sz="0" w:space="0" w:color="auto"/>
        <w:bottom w:val="none" w:sz="0" w:space="0" w:color="auto"/>
        <w:right w:val="none" w:sz="0" w:space="0" w:color="auto"/>
      </w:divBdr>
    </w:div>
    <w:div w:id="568227092">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7565950">
      <w:bodyDiv w:val="1"/>
      <w:marLeft w:val="0"/>
      <w:marRight w:val="0"/>
      <w:marTop w:val="0"/>
      <w:marBottom w:val="0"/>
      <w:divBdr>
        <w:top w:val="none" w:sz="0" w:space="0" w:color="auto"/>
        <w:left w:val="none" w:sz="0" w:space="0" w:color="auto"/>
        <w:bottom w:val="none" w:sz="0" w:space="0" w:color="auto"/>
        <w:right w:val="none" w:sz="0" w:space="0" w:color="auto"/>
      </w:divBdr>
    </w:div>
    <w:div w:id="700016271">
      <w:bodyDiv w:val="1"/>
      <w:marLeft w:val="0"/>
      <w:marRight w:val="0"/>
      <w:marTop w:val="0"/>
      <w:marBottom w:val="0"/>
      <w:divBdr>
        <w:top w:val="none" w:sz="0" w:space="0" w:color="auto"/>
        <w:left w:val="none" w:sz="0" w:space="0" w:color="auto"/>
        <w:bottom w:val="none" w:sz="0" w:space="0" w:color="auto"/>
        <w:right w:val="none" w:sz="0" w:space="0" w:color="auto"/>
      </w:divBdr>
    </w:div>
    <w:div w:id="723333406">
      <w:bodyDiv w:val="1"/>
      <w:marLeft w:val="0"/>
      <w:marRight w:val="0"/>
      <w:marTop w:val="0"/>
      <w:marBottom w:val="0"/>
      <w:divBdr>
        <w:top w:val="none" w:sz="0" w:space="0" w:color="auto"/>
        <w:left w:val="none" w:sz="0" w:space="0" w:color="auto"/>
        <w:bottom w:val="none" w:sz="0" w:space="0" w:color="auto"/>
        <w:right w:val="none" w:sz="0" w:space="0" w:color="auto"/>
      </w:divBdr>
    </w:div>
    <w:div w:id="729572110">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5230723">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47079763">
      <w:bodyDiv w:val="1"/>
      <w:marLeft w:val="0"/>
      <w:marRight w:val="0"/>
      <w:marTop w:val="0"/>
      <w:marBottom w:val="0"/>
      <w:divBdr>
        <w:top w:val="none" w:sz="0" w:space="0" w:color="auto"/>
        <w:left w:val="none" w:sz="0" w:space="0" w:color="auto"/>
        <w:bottom w:val="none" w:sz="0" w:space="0" w:color="auto"/>
        <w:right w:val="none" w:sz="0" w:space="0" w:color="auto"/>
      </w:divBdr>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055855436">
      <w:bodyDiv w:val="1"/>
      <w:marLeft w:val="0"/>
      <w:marRight w:val="0"/>
      <w:marTop w:val="0"/>
      <w:marBottom w:val="0"/>
      <w:divBdr>
        <w:top w:val="none" w:sz="0" w:space="0" w:color="auto"/>
        <w:left w:val="none" w:sz="0" w:space="0" w:color="auto"/>
        <w:bottom w:val="none" w:sz="0" w:space="0" w:color="auto"/>
        <w:right w:val="none" w:sz="0" w:space="0" w:color="auto"/>
      </w:divBdr>
    </w:div>
    <w:div w:id="1060517889">
      <w:bodyDiv w:val="1"/>
      <w:marLeft w:val="0"/>
      <w:marRight w:val="0"/>
      <w:marTop w:val="0"/>
      <w:marBottom w:val="0"/>
      <w:divBdr>
        <w:top w:val="none" w:sz="0" w:space="0" w:color="auto"/>
        <w:left w:val="none" w:sz="0" w:space="0" w:color="auto"/>
        <w:bottom w:val="none" w:sz="0" w:space="0" w:color="auto"/>
        <w:right w:val="none" w:sz="0" w:space="0" w:color="auto"/>
      </w:divBdr>
    </w:div>
    <w:div w:id="1100565559">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161889628">
      <w:bodyDiv w:val="1"/>
      <w:marLeft w:val="0"/>
      <w:marRight w:val="0"/>
      <w:marTop w:val="0"/>
      <w:marBottom w:val="0"/>
      <w:divBdr>
        <w:top w:val="none" w:sz="0" w:space="0" w:color="auto"/>
        <w:left w:val="none" w:sz="0" w:space="0" w:color="auto"/>
        <w:bottom w:val="none" w:sz="0" w:space="0" w:color="auto"/>
        <w:right w:val="none" w:sz="0" w:space="0" w:color="auto"/>
      </w:divBdr>
    </w:div>
    <w:div w:id="1177621695">
      <w:bodyDiv w:val="1"/>
      <w:marLeft w:val="0"/>
      <w:marRight w:val="0"/>
      <w:marTop w:val="0"/>
      <w:marBottom w:val="0"/>
      <w:divBdr>
        <w:top w:val="none" w:sz="0" w:space="0" w:color="auto"/>
        <w:left w:val="none" w:sz="0" w:space="0" w:color="auto"/>
        <w:bottom w:val="none" w:sz="0" w:space="0" w:color="auto"/>
        <w:right w:val="none" w:sz="0" w:space="0" w:color="auto"/>
      </w:divBdr>
    </w:div>
    <w:div w:id="1205748324">
      <w:bodyDiv w:val="1"/>
      <w:marLeft w:val="0"/>
      <w:marRight w:val="0"/>
      <w:marTop w:val="0"/>
      <w:marBottom w:val="0"/>
      <w:divBdr>
        <w:top w:val="none" w:sz="0" w:space="0" w:color="auto"/>
        <w:left w:val="none" w:sz="0" w:space="0" w:color="auto"/>
        <w:bottom w:val="none" w:sz="0" w:space="0" w:color="auto"/>
        <w:right w:val="none" w:sz="0" w:space="0" w:color="auto"/>
      </w:divBdr>
    </w:div>
    <w:div w:id="1232497477">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02466968">
      <w:bodyDiv w:val="1"/>
      <w:marLeft w:val="0"/>
      <w:marRight w:val="0"/>
      <w:marTop w:val="0"/>
      <w:marBottom w:val="0"/>
      <w:divBdr>
        <w:top w:val="none" w:sz="0" w:space="0" w:color="auto"/>
        <w:left w:val="none" w:sz="0" w:space="0" w:color="auto"/>
        <w:bottom w:val="none" w:sz="0" w:space="0" w:color="auto"/>
        <w:right w:val="none" w:sz="0" w:space="0" w:color="auto"/>
      </w:divBdr>
    </w:div>
    <w:div w:id="1314942955">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09814008">
      <w:bodyDiv w:val="1"/>
      <w:marLeft w:val="0"/>
      <w:marRight w:val="0"/>
      <w:marTop w:val="0"/>
      <w:marBottom w:val="0"/>
      <w:divBdr>
        <w:top w:val="none" w:sz="0" w:space="0" w:color="auto"/>
        <w:left w:val="none" w:sz="0" w:space="0" w:color="auto"/>
        <w:bottom w:val="none" w:sz="0" w:space="0" w:color="auto"/>
        <w:right w:val="none" w:sz="0" w:space="0" w:color="auto"/>
      </w:divBdr>
    </w:div>
    <w:div w:id="1459954153">
      <w:bodyDiv w:val="1"/>
      <w:marLeft w:val="0"/>
      <w:marRight w:val="0"/>
      <w:marTop w:val="0"/>
      <w:marBottom w:val="0"/>
      <w:divBdr>
        <w:top w:val="none" w:sz="0" w:space="0" w:color="auto"/>
        <w:left w:val="none" w:sz="0" w:space="0" w:color="auto"/>
        <w:bottom w:val="none" w:sz="0" w:space="0" w:color="auto"/>
        <w:right w:val="none" w:sz="0" w:space="0" w:color="auto"/>
      </w:divBdr>
    </w:div>
    <w:div w:id="1463307307">
      <w:bodyDiv w:val="1"/>
      <w:marLeft w:val="0"/>
      <w:marRight w:val="0"/>
      <w:marTop w:val="0"/>
      <w:marBottom w:val="0"/>
      <w:divBdr>
        <w:top w:val="none" w:sz="0" w:space="0" w:color="auto"/>
        <w:left w:val="none" w:sz="0" w:space="0" w:color="auto"/>
        <w:bottom w:val="none" w:sz="0" w:space="0" w:color="auto"/>
        <w:right w:val="none" w:sz="0" w:space="0" w:color="auto"/>
      </w:divBdr>
      <w:divsChild>
        <w:div w:id="390466108">
          <w:marLeft w:val="0"/>
          <w:marRight w:val="0"/>
          <w:marTop w:val="0"/>
          <w:marBottom w:val="101"/>
          <w:divBdr>
            <w:top w:val="none" w:sz="0" w:space="0" w:color="auto"/>
            <w:left w:val="none" w:sz="0" w:space="0" w:color="auto"/>
            <w:bottom w:val="none" w:sz="0" w:space="0" w:color="auto"/>
            <w:right w:val="none" w:sz="0" w:space="0" w:color="auto"/>
          </w:divBdr>
        </w:div>
        <w:div w:id="532618119">
          <w:marLeft w:val="0"/>
          <w:marRight w:val="0"/>
          <w:marTop w:val="0"/>
          <w:marBottom w:val="101"/>
          <w:divBdr>
            <w:top w:val="none" w:sz="0" w:space="0" w:color="auto"/>
            <w:left w:val="none" w:sz="0" w:space="0" w:color="auto"/>
            <w:bottom w:val="none" w:sz="0" w:space="0" w:color="auto"/>
            <w:right w:val="none" w:sz="0" w:space="0" w:color="auto"/>
          </w:divBdr>
        </w:div>
        <w:div w:id="760445021">
          <w:marLeft w:val="0"/>
          <w:marRight w:val="0"/>
          <w:marTop w:val="0"/>
          <w:marBottom w:val="101"/>
          <w:divBdr>
            <w:top w:val="none" w:sz="0" w:space="0" w:color="auto"/>
            <w:left w:val="none" w:sz="0" w:space="0" w:color="auto"/>
            <w:bottom w:val="none" w:sz="0" w:space="0" w:color="auto"/>
            <w:right w:val="none" w:sz="0" w:space="0" w:color="auto"/>
          </w:divBdr>
        </w:div>
        <w:div w:id="1088768491">
          <w:marLeft w:val="288"/>
          <w:marRight w:val="0"/>
          <w:marTop w:val="0"/>
          <w:marBottom w:val="101"/>
          <w:divBdr>
            <w:top w:val="none" w:sz="0" w:space="0" w:color="auto"/>
            <w:left w:val="none" w:sz="0" w:space="0" w:color="auto"/>
            <w:bottom w:val="none" w:sz="0" w:space="0" w:color="auto"/>
            <w:right w:val="none" w:sz="0" w:space="0" w:color="auto"/>
          </w:divBdr>
        </w:div>
        <w:div w:id="1623724698">
          <w:marLeft w:val="288"/>
          <w:marRight w:val="0"/>
          <w:marTop w:val="0"/>
          <w:marBottom w:val="101"/>
          <w:divBdr>
            <w:top w:val="none" w:sz="0" w:space="0" w:color="auto"/>
            <w:left w:val="none" w:sz="0" w:space="0" w:color="auto"/>
            <w:bottom w:val="none" w:sz="0" w:space="0" w:color="auto"/>
            <w:right w:val="none" w:sz="0" w:space="0" w:color="auto"/>
          </w:divBdr>
        </w:div>
        <w:div w:id="546376551">
          <w:marLeft w:val="0"/>
          <w:marRight w:val="0"/>
          <w:marTop w:val="0"/>
          <w:marBottom w:val="101"/>
          <w:divBdr>
            <w:top w:val="none" w:sz="0" w:space="0" w:color="auto"/>
            <w:left w:val="none" w:sz="0" w:space="0" w:color="auto"/>
            <w:bottom w:val="none" w:sz="0" w:space="0" w:color="auto"/>
            <w:right w:val="none" w:sz="0" w:space="0" w:color="auto"/>
          </w:divBdr>
        </w:div>
        <w:div w:id="1912039938">
          <w:marLeft w:val="288"/>
          <w:marRight w:val="0"/>
          <w:marTop w:val="0"/>
          <w:marBottom w:val="101"/>
          <w:divBdr>
            <w:top w:val="none" w:sz="0" w:space="0" w:color="auto"/>
            <w:left w:val="none" w:sz="0" w:space="0" w:color="auto"/>
            <w:bottom w:val="none" w:sz="0" w:space="0" w:color="auto"/>
            <w:right w:val="none" w:sz="0" w:space="0" w:color="auto"/>
          </w:divBdr>
        </w:div>
        <w:div w:id="1936786393">
          <w:marLeft w:val="288"/>
          <w:marRight w:val="0"/>
          <w:marTop w:val="0"/>
          <w:marBottom w:val="101"/>
          <w:divBdr>
            <w:top w:val="none" w:sz="0" w:space="0" w:color="auto"/>
            <w:left w:val="none" w:sz="0" w:space="0" w:color="auto"/>
            <w:bottom w:val="none" w:sz="0" w:space="0" w:color="auto"/>
            <w:right w:val="none" w:sz="0" w:space="0" w:color="auto"/>
          </w:divBdr>
        </w:div>
        <w:div w:id="899749134">
          <w:marLeft w:val="288"/>
          <w:marRight w:val="0"/>
          <w:marTop w:val="0"/>
          <w:marBottom w:val="101"/>
          <w:divBdr>
            <w:top w:val="none" w:sz="0" w:space="0" w:color="auto"/>
            <w:left w:val="none" w:sz="0" w:space="0" w:color="auto"/>
            <w:bottom w:val="none" w:sz="0" w:space="0" w:color="auto"/>
            <w:right w:val="none" w:sz="0" w:space="0" w:color="auto"/>
          </w:divBdr>
        </w:div>
      </w:divsChild>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54148502">
      <w:bodyDiv w:val="1"/>
      <w:marLeft w:val="0"/>
      <w:marRight w:val="0"/>
      <w:marTop w:val="0"/>
      <w:marBottom w:val="0"/>
      <w:divBdr>
        <w:top w:val="none" w:sz="0" w:space="0" w:color="auto"/>
        <w:left w:val="none" w:sz="0" w:space="0" w:color="auto"/>
        <w:bottom w:val="none" w:sz="0" w:space="0" w:color="auto"/>
        <w:right w:val="none" w:sz="0" w:space="0" w:color="auto"/>
      </w:divBdr>
    </w:div>
    <w:div w:id="1568759952">
      <w:bodyDiv w:val="1"/>
      <w:marLeft w:val="0"/>
      <w:marRight w:val="0"/>
      <w:marTop w:val="0"/>
      <w:marBottom w:val="0"/>
      <w:divBdr>
        <w:top w:val="none" w:sz="0" w:space="0" w:color="auto"/>
        <w:left w:val="none" w:sz="0" w:space="0" w:color="auto"/>
        <w:bottom w:val="none" w:sz="0" w:space="0" w:color="auto"/>
        <w:right w:val="none" w:sz="0" w:space="0" w:color="auto"/>
      </w:divBdr>
    </w:div>
    <w:div w:id="1607273119">
      <w:bodyDiv w:val="1"/>
      <w:marLeft w:val="0"/>
      <w:marRight w:val="0"/>
      <w:marTop w:val="0"/>
      <w:marBottom w:val="0"/>
      <w:divBdr>
        <w:top w:val="none" w:sz="0" w:space="0" w:color="auto"/>
        <w:left w:val="none" w:sz="0" w:space="0" w:color="auto"/>
        <w:bottom w:val="none" w:sz="0" w:space="0" w:color="auto"/>
        <w:right w:val="none" w:sz="0" w:space="0" w:color="auto"/>
      </w:divBdr>
    </w:div>
    <w:div w:id="1621692777">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672102399">
      <w:bodyDiv w:val="1"/>
      <w:marLeft w:val="0"/>
      <w:marRight w:val="0"/>
      <w:marTop w:val="0"/>
      <w:marBottom w:val="0"/>
      <w:divBdr>
        <w:top w:val="none" w:sz="0" w:space="0" w:color="auto"/>
        <w:left w:val="none" w:sz="0" w:space="0" w:color="auto"/>
        <w:bottom w:val="none" w:sz="0" w:space="0" w:color="auto"/>
        <w:right w:val="none" w:sz="0" w:space="0" w:color="auto"/>
      </w:divBdr>
    </w:div>
    <w:div w:id="1673337391">
      <w:bodyDiv w:val="1"/>
      <w:marLeft w:val="0"/>
      <w:marRight w:val="0"/>
      <w:marTop w:val="0"/>
      <w:marBottom w:val="0"/>
      <w:divBdr>
        <w:top w:val="none" w:sz="0" w:space="0" w:color="auto"/>
        <w:left w:val="none" w:sz="0" w:space="0" w:color="auto"/>
        <w:bottom w:val="none" w:sz="0" w:space="0" w:color="auto"/>
        <w:right w:val="none" w:sz="0" w:space="0" w:color="auto"/>
      </w:divBdr>
      <w:divsChild>
        <w:div w:id="1713263364">
          <w:marLeft w:val="360"/>
          <w:marRight w:val="0"/>
          <w:marTop w:val="0"/>
          <w:marBottom w:val="0"/>
          <w:divBdr>
            <w:top w:val="none" w:sz="0" w:space="0" w:color="auto"/>
            <w:left w:val="none" w:sz="0" w:space="0" w:color="auto"/>
            <w:bottom w:val="none" w:sz="0" w:space="0" w:color="auto"/>
            <w:right w:val="none" w:sz="0" w:space="0" w:color="auto"/>
          </w:divBdr>
        </w:div>
      </w:divsChild>
    </w:div>
    <w:div w:id="1682004411">
      <w:bodyDiv w:val="1"/>
      <w:marLeft w:val="0"/>
      <w:marRight w:val="0"/>
      <w:marTop w:val="0"/>
      <w:marBottom w:val="0"/>
      <w:divBdr>
        <w:top w:val="none" w:sz="0" w:space="0" w:color="auto"/>
        <w:left w:val="none" w:sz="0" w:space="0" w:color="auto"/>
        <w:bottom w:val="none" w:sz="0" w:space="0" w:color="auto"/>
        <w:right w:val="none" w:sz="0" w:space="0" w:color="auto"/>
      </w:divBdr>
    </w:div>
    <w:div w:id="1698579424">
      <w:bodyDiv w:val="1"/>
      <w:marLeft w:val="0"/>
      <w:marRight w:val="0"/>
      <w:marTop w:val="0"/>
      <w:marBottom w:val="0"/>
      <w:divBdr>
        <w:top w:val="none" w:sz="0" w:space="0" w:color="auto"/>
        <w:left w:val="none" w:sz="0" w:space="0" w:color="auto"/>
        <w:bottom w:val="none" w:sz="0" w:space="0" w:color="auto"/>
        <w:right w:val="none" w:sz="0" w:space="0" w:color="auto"/>
      </w:divBdr>
    </w:div>
    <w:div w:id="1699040825">
      <w:bodyDiv w:val="1"/>
      <w:marLeft w:val="0"/>
      <w:marRight w:val="0"/>
      <w:marTop w:val="0"/>
      <w:marBottom w:val="0"/>
      <w:divBdr>
        <w:top w:val="none" w:sz="0" w:space="0" w:color="auto"/>
        <w:left w:val="none" w:sz="0" w:space="0" w:color="auto"/>
        <w:bottom w:val="none" w:sz="0" w:space="0" w:color="auto"/>
        <w:right w:val="none" w:sz="0" w:space="0" w:color="auto"/>
      </w:divBdr>
    </w:div>
    <w:div w:id="1708489589">
      <w:bodyDiv w:val="1"/>
      <w:marLeft w:val="0"/>
      <w:marRight w:val="0"/>
      <w:marTop w:val="0"/>
      <w:marBottom w:val="0"/>
      <w:divBdr>
        <w:top w:val="none" w:sz="0" w:space="0" w:color="auto"/>
        <w:left w:val="none" w:sz="0" w:space="0" w:color="auto"/>
        <w:bottom w:val="none" w:sz="0" w:space="0" w:color="auto"/>
        <w:right w:val="none" w:sz="0" w:space="0" w:color="auto"/>
      </w:divBdr>
    </w:div>
    <w:div w:id="1733308892">
      <w:bodyDiv w:val="1"/>
      <w:marLeft w:val="0"/>
      <w:marRight w:val="0"/>
      <w:marTop w:val="0"/>
      <w:marBottom w:val="0"/>
      <w:divBdr>
        <w:top w:val="none" w:sz="0" w:space="0" w:color="auto"/>
        <w:left w:val="none" w:sz="0" w:space="0" w:color="auto"/>
        <w:bottom w:val="none" w:sz="0" w:space="0" w:color="auto"/>
        <w:right w:val="none" w:sz="0" w:space="0" w:color="auto"/>
      </w:divBdr>
    </w:div>
    <w:div w:id="1739282774">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861505784">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947688823">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0105404">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24700926">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 w:id="210733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omex.org.mx/ipo3/lgt/indice/upvt/art_92_xxiv.web" TargetMode="External"/><Relationship Id="rId18" Type="http://schemas.openxmlformats.org/officeDocument/2006/relationships/hyperlink" Target="http://www.ipomex.org.mx/ipo3/lgt/indice/upvt/estadist.web" TargetMode="External"/><Relationship Id="rId26" Type="http://schemas.openxmlformats.org/officeDocument/2006/relationships/hyperlink" Target="http://www.ipomex.org.mx/ipo3/lgt/indice/upvt/estadist.web" TargetMode="External"/><Relationship Id="rId39" Type="http://schemas.openxmlformats.org/officeDocument/2006/relationships/image" Target="media/image6.png"/><Relationship Id="rId21" Type="http://schemas.openxmlformats.org/officeDocument/2006/relationships/hyperlink" Target="http://www.ipomex.org.mx/ipo3/lgt/indice/upvt/estadist.web" TargetMode="External"/><Relationship Id="rId34" Type="http://schemas.openxmlformats.org/officeDocument/2006/relationships/footer" Target="footer1.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pomex.org.mx/ipo3/lgt/indice/upvt/estadist.web" TargetMode="External"/><Relationship Id="rId20" Type="http://schemas.openxmlformats.org/officeDocument/2006/relationships/hyperlink" Target="http://www.ipomex.org.mx/ipo3/lgt/indice/upvt/art_92_xxiv.web" TargetMode="External"/><Relationship Id="rId29" Type="http://schemas.openxmlformats.org/officeDocument/2006/relationships/hyperlink" Target="http://www.ipomex.org.mx/ipo3/lgt/indice/upvt/estadist.web"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pomex.org.mx/ipo3/lgt/indice/upvt/art_92_xxiv.web" TargetMode="External"/><Relationship Id="rId24" Type="http://schemas.openxmlformats.org/officeDocument/2006/relationships/hyperlink" Target="http://www.ipomex.org.mx/ipo3/lgt/indice/upvt/estadist.web" TargetMode="External"/><Relationship Id="rId32" Type="http://schemas.openxmlformats.org/officeDocument/2006/relationships/image" Target="media/image3.png"/><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www.ipomex.org.mx/ipo3/lgt/indice/upvt/art_92_xxiv.web" TargetMode="External"/><Relationship Id="rId23" Type="http://schemas.openxmlformats.org/officeDocument/2006/relationships/hyperlink" Target="http://www.ipomex.org.mx/ipo3/lgt/indice/upvt/art_92_xxiv.web" TargetMode="External"/><Relationship Id="rId28" Type="http://schemas.openxmlformats.org/officeDocument/2006/relationships/hyperlink" Target="http://www.ipomex.org.mx/ipo3/lgt/indice/upvt/art_92_xxiv.web" TargetMode="External"/><Relationship Id="rId36" Type="http://schemas.openxmlformats.org/officeDocument/2006/relationships/footer" Target="footer2.xml"/><Relationship Id="rId10" Type="http://schemas.openxmlformats.org/officeDocument/2006/relationships/hyperlink" Target="http://www.ipomex.org.mx/ipo3/lgt/indice/upvt/estadist.web" TargetMode="External"/><Relationship Id="rId19" Type="http://schemas.openxmlformats.org/officeDocument/2006/relationships/hyperlink" Target="http://www.ipomex.org.mx/ipo3/lgt/indice/upvt/estadist.web" TargetMode="External"/><Relationship Id="rId31" Type="http://schemas.openxmlformats.org/officeDocument/2006/relationships/hyperlink" Target="http://www.ipomex.org.mx/ipo3/lgt/indice/upvt/estadist.web"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ipomex.org.mx/ipo3/lgt/indice/upvt/estadist.web" TargetMode="External"/><Relationship Id="rId22" Type="http://schemas.openxmlformats.org/officeDocument/2006/relationships/hyperlink" Target="http://www.ipomex.org.mx/ipo3/lgt/indice/upvt/estadist.web" TargetMode="External"/><Relationship Id="rId27" Type="http://schemas.openxmlformats.org/officeDocument/2006/relationships/hyperlink" Target="http://www.ipomex.org.mx/ipo3/lgt/indice/upvt/estadist.web" TargetMode="External"/><Relationship Id="rId30" Type="http://schemas.openxmlformats.org/officeDocument/2006/relationships/hyperlink" Target="http://www.ipomex.org.mx/ipo3/lgt/indice/upvt/art_92_xxiv.web" TargetMode="External"/><Relationship Id="rId35" Type="http://schemas.openxmlformats.org/officeDocument/2006/relationships/header" Target="header2.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ipomex.org.mx/ipo3/lgt/indice/upvt/estadist.web" TargetMode="External"/><Relationship Id="rId17" Type="http://schemas.openxmlformats.org/officeDocument/2006/relationships/hyperlink" Target="http://www.ipomex.org.mx/ipo3/lgt/indice/upvt/art_92_xxiv.web" TargetMode="External"/><Relationship Id="rId25" Type="http://schemas.openxmlformats.org/officeDocument/2006/relationships/hyperlink" Target="http://www.ipomex.org.mx/ipo3/lgt/indice/upvt/art_92_xxiv.web" TargetMode="External"/><Relationship Id="rId33" Type="http://schemas.openxmlformats.org/officeDocument/2006/relationships/header" Target="header1.xml"/><Relationship Id="rId38"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17096-F506-47CC-81C5-877E2EC4D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42</Pages>
  <Words>9749</Words>
  <Characters>53624</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2018-09-07T18:41:00Z</cp:lastPrinted>
  <dcterms:created xsi:type="dcterms:W3CDTF">2018-09-18T18:19:00Z</dcterms:created>
  <dcterms:modified xsi:type="dcterms:W3CDTF">2018-09-18T23:30:00Z</dcterms:modified>
</cp:coreProperties>
</file>